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DB9" w:rsidRDefault="00956B97">
      <w:pPr>
        <w:pStyle w:val="Titre"/>
        <w:spacing w:after="0"/>
        <w:jc w:val="center"/>
        <w:rPr>
          <w:rFonts w:ascii="Calibri" w:eastAsia="Calibri" w:hAnsi="Calibri" w:cs="Calibri"/>
          <w:b/>
        </w:rPr>
      </w:pPr>
      <w:bookmarkStart w:id="0" w:name="_sc5gbcplfiia" w:colFirst="0" w:colLast="0"/>
      <w:bookmarkStart w:id="1" w:name="_GoBack"/>
      <w:bookmarkEnd w:id="0"/>
      <w:bookmarkEnd w:id="1"/>
      <w:r>
        <w:rPr>
          <w:rFonts w:ascii="Calibri" w:eastAsia="Calibri" w:hAnsi="Calibri" w:cs="Calibri"/>
          <w:b/>
        </w:rPr>
        <w:t xml:space="preserve">Frequently Asked Questions </w:t>
      </w:r>
    </w:p>
    <w:p w:rsidR="00E23DB9" w:rsidRDefault="00956B97">
      <w:pPr>
        <w:pStyle w:val="Titre"/>
        <w:spacing w:after="0"/>
        <w:jc w:val="center"/>
        <w:rPr>
          <w:rFonts w:ascii="Calibri" w:eastAsia="Calibri" w:hAnsi="Calibri" w:cs="Calibri"/>
          <w:sz w:val="36"/>
          <w:szCs w:val="36"/>
        </w:rPr>
      </w:pPr>
      <w:bookmarkStart w:id="2" w:name="_vzjn6eu5nu0x" w:colFirst="0" w:colLast="0"/>
      <w:bookmarkEnd w:id="2"/>
      <w:r>
        <w:rPr>
          <w:rFonts w:ascii="Calibri" w:eastAsia="Calibri" w:hAnsi="Calibri" w:cs="Calibri"/>
        </w:rPr>
        <w:t xml:space="preserve"> </w:t>
      </w:r>
      <w:r>
        <w:rPr>
          <w:rFonts w:ascii="Calibri" w:eastAsia="Calibri" w:hAnsi="Calibri" w:cs="Calibri"/>
          <w:sz w:val="36"/>
          <w:szCs w:val="36"/>
        </w:rPr>
        <w:t>Federal Government Support for SMEs Impacted by COVID-19</w:t>
      </w:r>
    </w:p>
    <w:p w:rsidR="00E23DB9" w:rsidRDefault="00E23DB9">
      <w:pPr>
        <w:jc w:val="center"/>
        <w:rPr>
          <w:rFonts w:ascii="Calibri" w:eastAsia="Calibri" w:hAnsi="Calibri" w:cs="Calibri"/>
          <w:sz w:val="26"/>
          <w:szCs w:val="26"/>
        </w:rPr>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E23DB9">
        <w:tc>
          <w:tcPr>
            <w:tcW w:w="9360" w:type="dxa"/>
            <w:shd w:val="clear" w:color="auto" w:fill="D9D9D9"/>
            <w:tcMar>
              <w:top w:w="100" w:type="dxa"/>
              <w:left w:w="100" w:type="dxa"/>
              <w:bottom w:w="100" w:type="dxa"/>
              <w:right w:w="100" w:type="dxa"/>
            </w:tcMar>
          </w:tcPr>
          <w:p w:rsidR="00E23DB9" w:rsidRDefault="00956B97">
            <w:pPr>
              <w:widowControl w:val="0"/>
              <w:spacing w:line="240" w:lineRule="auto"/>
              <w:jc w:val="center"/>
              <w:rPr>
                <w:rFonts w:ascii="Calibri" w:eastAsia="Calibri" w:hAnsi="Calibri" w:cs="Calibri"/>
                <w:b/>
                <w:sz w:val="26"/>
                <w:szCs w:val="26"/>
              </w:rPr>
            </w:pPr>
            <w:r>
              <w:rPr>
                <w:rFonts w:ascii="Calibri" w:eastAsia="Calibri" w:hAnsi="Calibri" w:cs="Calibri"/>
                <w:sz w:val="26"/>
                <w:szCs w:val="26"/>
              </w:rPr>
              <w:t xml:space="preserve">For the most update-to-date information from the Government of Canada regarding COVID-19, please refer to: </w:t>
            </w:r>
            <w:hyperlink r:id="rId5">
              <w:r>
                <w:rPr>
                  <w:rFonts w:ascii="Calibri" w:eastAsia="Calibri" w:hAnsi="Calibri" w:cs="Calibri"/>
                  <w:b/>
                  <w:color w:val="1155CC"/>
                  <w:sz w:val="26"/>
                  <w:szCs w:val="26"/>
                  <w:u w:val="single"/>
                </w:rPr>
                <w:t>www.Canada.ca/COVID19</w:t>
              </w:r>
            </w:hyperlink>
          </w:p>
          <w:p w:rsidR="00E23DB9" w:rsidRDefault="00E23DB9">
            <w:pPr>
              <w:widowControl w:val="0"/>
              <w:spacing w:line="240" w:lineRule="auto"/>
              <w:jc w:val="center"/>
              <w:rPr>
                <w:rFonts w:ascii="Calibri" w:eastAsia="Calibri" w:hAnsi="Calibri" w:cs="Calibri"/>
                <w:b/>
                <w:sz w:val="26"/>
                <w:szCs w:val="26"/>
              </w:rPr>
            </w:pPr>
          </w:p>
          <w:p w:rsidR="00E23DB9" w:rsidRDefault="00956B97">
            <w:pPr>
              <w:widowControl w:val="0"/>
              <w:spacing w:line="240" w:lineRule="auto"/>
              <w:jc w:val="center"/>
              <w:rPr>
                <w:rFonts w:ascii="Calibri" w:eastAsia="Calibri" w:hAnsi="Calibri" w:cs="Calibri"/>
                <w:color w:val="954F72"/>
                <w:sz w:val="26"/>
                <w:szCs w:val="26"/>
                <w:u w:val="single"/>
              </w:rPr>
            </w:pPr>
            <w:r>
              <w:rPr>
                <w:rFonts w:ascii="Calibri" w:eastAsia="Calibri" w:hAnsi="Calibri" w:cs="Calibri"/>
                <w:sz w:val="26"/>
                <w:szCs w:val="26"/>
              </w:rPr>
              <w:t xml:space="preserve">For information during these difficult times, download the </w:t>
            </w:r>
            <w:hyperlink r:id="rId6">
              <w:r>
                <w:rPr>
                  <w:rFonts w:ascii="Calibri" w:eastAsia="Calibri" w:hAnsi="Calibri" w:cs="Calibri"/>
                  <w:b/>
                  <w:color w:val="1155CC"/>
                  <w:sz w:val="26"/>
                  <w:szCs w:val="26"/>
                  <w:u w:val="single"/>
                </w:rPr>
                <w:t>Canadian Business App</w:t>
              </w:r>
            </w:hyperlink>
            <w:r>
              <w:rPr>
                <w:rFonts w:ascii="Calibri" w:eastAsia="Calibri" w:hAnsi="Calibri" w:cs="Calibri"/>
                <w:sz w:val="26"/>
                <w:szCs w:val="26"/>
              </w:rPr>
              <w:t xml:space="preserve"> or visit our newly-launched </w:t>
            </w:r>
            <w:hyperlink r:id="rId7">
              <w:r>
                <w:rPr>
                  <w:rFonts w:ascii="Calibri" w:eastAsia="Calibri" w:hAnsi="Calibri" w:cs="Calibri"/>
                  <w:b/>
                  <w:color w:val="1155CC"/>
                  <w:sz w:val="26"/>
                  <w:szCs w:val="26"/>
                  <w:u w:val="single"/>
                </w:rPr>
                <w:t>Resources for Businesses</w:t>
              </w:r>
            </w:hyperlink>
            <w:hyperlink r:id="rId8">
              <w:r>
                <w:rPr>
                  <w:rFonts w:ascii="Calibri" w:eastAsia="Calibri" w:hAnsi="Calibri" w:cs="Calibri"/>
                  <w:color w:val="1155CC"/>
                  <w:sz w:val="26"/>
                  <w:szCs w:val="26"/>
                  <w:u w:val="single"/>
                </w:rPr>
                <w:t xml:space="preserve"> </w:t>
              </w:r>
            </w:hyperlink>
            <w:hyperlink r:id="rId9">
              <w:r>
                <w:rPr>
                  <w:rFonts w:ascii="Calibri" w:eastAsia="Calibri" w:hAnsi="Calibri" w:cs="Calibri"/>
                  <w:b/>
                  <w:color w:val="1155CC"/>
                  <w:sz w:val="26"/>
                  <w:szCs w:val="26"/>
                  <w:u w:val="single"/>
                </w:rPr>
                <w:t>website</w:t>
              </w:r>
            </w:hyperlink>
            <w:r>
              <w:rPr>
                <w:rFonts w:ascii="Calibri" w:eastAsia="Calibri" w:hAnsi="Calibri" w:cs="Calibri"/>
                <w:b/>
                <w:sz w:val="26"/>
                <w:szCs w:val="26"/>
              </w:rPr>
              <w:t xml:space="preserve"> </w:t>
            </w:r>
            <w:r>
              <w:rPr>
                <w:rFonts w:ascii="Calibri" w:eastAsia="Calibri" w:hAnsi="Calibri" w:cs="Calibri"/>
                <w:sz w:val="26"/>
                <w:szCs w:val="26"/>
              </w:rPr>
              <w:t xml:space="preserve">in the face of COVID-19. </w:t>
            </w:r>
          </w:p>
          <w:p w:rsidR="00E23DB9" w:rsidRDefault="00E23DB9">
            <w:pPr>
              <w:widowControl w:val="0"/>
              <w:spacing w:line="240" w:lineRule="auto"/>
              <w:jc w:val="center"/>
              <w:rPr>
                <w:rFonts w:ascii="Calibri" w:eastAsia="Calibri" w:hAnsi="Calibri" w:cs="Calibri"/>
                <w:sz w:val="26"/>
                <w:szCs w:val="26"/>
              </w:rPr>
            </w:pPr>
          </w:p>
        </w:tc>
      </w:tr>
    </w:tbl>
    <w:p w:rsidR="00E23DB9" w:rsidRDefault="00E23DB9">
      <w:pPr>
        <w:rPr>
          <w:rFonts w:ascii="Calibri" w:eastAsia="Calibri" w:hAnsi="Calibri" w:cs="Calibri"/>
        </w:rPr>
      </w:pPr>
    </w:p>
    <w:p w:rsidR="00E23DB9" w:rsidRDefault="00956B97">
      <w:pPr>
        <w:pStyle w:val="Titre2"/>
        <w:spacing w:before="0" w:after="0"/>
        <w:rPr>
          <w:rFonts w:ascii="Calibri" w:eastAsia="Calibri" w:hAnsi="Calibri" w:cs="Calibri"/>
          <w:b/>
          <w:sz w:val="40"/>
          <w:szCs w:val="40"/>
          <w:u w:val="single"/>
        </w:rPr>
      </w:pPr>
      <w:bookmarkStart w:id="3" w:name="_2jx4cfu8kos9" w:colFirst="0" w:colLast="0"/>
      <w:bookmarkEnd w:id="3"/>
      <w:r>
        <w:rPr>
          <w:rFonts w:ascii="Calibri" w:eastAsia="Calibri" w:hAnsi="Calibri" w:cs="Calibri"/>
          <w:b/>
          <w:sz w:val="40"/>
          <w:szCs w:val="40"/>
          <w:u w:val="single"/>
        </w:rPr>
        <w:t>Financial Measures</w:t>
      </w:r>
    </w:p>
    <w:p w:rsidR="00E23DB9" w:rsidRDefault="00E23DB9">
      <w:pPr>
        <w:rPr>
          <w:rFonts w:ascii="Calibri" w:eastAsia="Calibri" w:hAnsi="Calibri" w:cs="Calibri"/>
        </w:rPr>
      </w:pPr>
    </w:p>
    <w:p w:rsidR="00E23DB9" w:rsidRDefault="00956B97">
      <w:pPr>
        <w:pStyle w:val="Titre2"/>
        <w:numPr>
          <w:ilvl w:val="0"/>
          <w:numId w:val="12"/>
        </w:numPr>
        <w:spacing w:before="0" w:after="0"/>
        <w:rPr>
          <w:rFonts w:ascii="Calibri" w:eastAsia="Calibri" w:hAnsi="Calibri" w:cs="Calibri"/>
          <w:b/>
        </w:rPr>
      </w:pPr>
      <w:bookmarkStart w:id="4" w:name="_iadst0h81tgb" w:colFirst="0" w:colLast="0"/>
      <w:bookmarkEnd w:id="4"/>
      <w:r>
        <w:rPr>
          <w:rFonts w:ascii="Calibri" w:eastAsia="Calibri" w:hAnsi="Calibri" w:cs="Calibri"/>
          <w:b/>
        </w:rPr>
        <w:lastRenderedPageBreak/>
        <w:t xml:space="preserve">What should businesses do when </w:t>
      </w:r>
      <w:proofErr w:type="gramStart"/>
      <w:r>
        <w:rPr>
          <w:rFonts w:ascii="Calibri" w:eastAsia="Calibri" w:hAnsi="Calibri" w:cs="Calibri"/>
          <w:b/>
        </w:rPr>
        <w:t>faced</w:t>
      </w:r>
      <w:proofErr w:type="gramEnd"/>
      <w:r>
        <w:rPr>
          <w:rFonts w:ascii="Calibri" w:eastAsia="Calibri" w:hAnsi="Calibri" w:cs="Calibri"/>
          <w:b/>
        </w:rPr>
        <w:t xml:space="preserve"> with liquidity issues?</w:t>
      </w:r>
    </w:p>
    <w:p w:rsidR="00E23DB9" w:rsidRDefault="00E23DB9">
      <w:pPr>
        <w:rPr>
          <w:rFonts w:ascii="Calibri" w:eastAsia="Calibri" w:hAnsi="Calibri" w:cs="Calibri"/>
          <w:sz w:val="24"/>
          <w:szCs w:val="24"/>
        </w:rPr>
      </w:pPr>
    </w:p>
    <w:p w:rsidR="00E23DB9" w:rsidRDefault="00956B97">
      <w:pPr>
        <w:rPr>
          <w:rFonts w:ascii="Calibri" w:eastAsia="Calibri" w:hAnsi="Calibri" w:cs="Calibri"/>
          <w:sz w:val="24"/>
          <w:szCs w:val="24"/>
        </w:rPr>
      </w:pPr>
      <w:r>
        <w:rPr>
          <w:rFonts w:ascii="Calibri" w:eastAsia="Calibri" w:hAnsi="Calibri" w:cs="Calibri"/>
          <w:sz w:val="24"/>
          <w:szCs w:val="24"/>
        </w:rPr>
        <w:t>As a first step, businesses should contact their financial institution for additional liquidity.</w:t>
      </w:r>
    </w:p>
    <w:p w:rsidR="00E23DB9" w:rsidRDefault="00E23DB9">
      <w:pPr>
        <w:rPr>
          <w:rFonts w:ascii="Calibri" w:eastAsia="Calibri" w:hAnsi="Calibri" w:cs="Calibri"/>
          <w:sz w:val="24"/>
          <w:szCs w:val="24"/>
        </w:rPr>
      </w:pPr>
    </w:p>
    <w:p w:rsidR="00E23DB9" w:rsidRDefault="00956B97">
      <w:pPr>
        <w:rPr>
          <w:rFonts w:ascii="Calibri" w:eastAsia="Calibri" w:hAnsi="Calibri" w:cs="Calibri"/>
          <w:sz w:val="24"/>
          <w:szCs w:val="24"/>
        </w:rPr>
      </w:pPr>
      <w:r>
        <w:rPr>
          <w:rFonts w:ascii="Calibri" w:eastAsia="Calibri" w:hAnsi="Calibri" w:cs="Calibri"/>
          <w:sz w:val="24"/>
          <w:szCs w:val="24"/>
        </w:rPr>
        <w:t>Our government recently announced a coordinated approach with the financial sector. The Office of the Superintendent of Financial Institutions (OSFI) is lowering the Domestic Stability Buffer requirement for domestic systemically important banks by 1.25% of risk weighted assets, effective immediately. This action will increase the lending capacity of Canada’s large banks and support the supply of credit to the economy during the period of disruption related to COVID-19. The release of the buffer will support in excess of $300 billion of additional lending capacity.</w:t>
      </w:r>
    </w:p>
    <w:p w:rsidR="00E23DB9" w:rsidRDefault="00E23DB9">
      <w:pPr>
        <w:rPr>
          <w:rFonts w:ascii="Calibri" w:eastAsia="Calibri" w:hAnsi="Calibri" w:cs="Calibri"/>
          <w:sz w:val="24"/>
          <w:szCs w:val="24"/>
        </w:rPr>
      </w:pPr>
    </w:p>
    <w:p w:rsidR="00E23DB9" w:rsidRDefault="00956B97">
      <w:pPr>
        <w:rPr>
          <w:rFonts w:ascii="Calibri" w:eastAsia="Calibri" w:hAnsi="Calibri" w:cs="Calibri"/>
          <w:sz w:val="24"/>
          <w:szCs w:val="24"/>
        </w:rPr>
      </w:pPr>
      <w:r>
        <w:rPr>
          <w:rFonts w:ascii="Calibri" w:eastAsia="Calibri" w:hAnsi="Calibri" w:cs="Calibri"/>
          <w:sz w:val="24"/>
          <w:szCs w:val="24"/>
        </w:rPr>
        <w:t xml:space="preserve">We have worked with Canada’s six largest banks (Bank of Montreal, CIBC, National Bank of Canada, RBC, Scotiabank and TD Bank) which led to their commitment to work with entrepreneurs </w:t>
      </w:r>
      <w:r>
        <w:rPr>
          <w:rFonts w:ascii="Calibri" w:eastAsia="Calibri" w:hAnsi="Calibri" w:cs="Calibri"/>
          <w:sz w:val="24"/>
          <w:szCs w:val="24"/>
        </w:rPr>
        <w:lastRenderedPageBreak/>
        <w:t>and small business banking customers on a case-by-case basis to provide flexible solutions to help them manage through challenges such as pay disruption due to COVID-19.</w:t>
      </w:r>
    </w:p>
    <w:p w:rsidR="00E23DB9" w:rsidRDefault="00E23DB9">
      <w:pPr>
        <w:rPr>
          <w:rFonts w:ascii="Calibri" w:eastAsia="Calibri" w:hAnsi="Calibri" w:cs="Calibri"/>
          <w:sz w:val="24"/>
          <w:szCs w:val="24"/>
        </w:rPr>
      </w:pPr>
    </w:p>
    <w:p w:rsidR="00E23DB9" w:rsidRDefault="00956B97">
      <w:pPr>
        <w:rPr>
          <w:rFonts w:ascii="Calibri" w:eastAsia="Calibri" w:hAnsi="Calibri" w:cs="Calibri"/>
          <w:sz w:val="24"/>
          <w:szCs w:val="24"/>
        </w:rPr>
      </w:pPr>
      <w:r>
        <w:rPr>
          <w:rFonts w:ascii="Calibri" w:eastAsia="Calibri" w:hAnsi="Calibri" w:cs="Calibri"/>
          <w:sz w:val="24"/>
          <w:szCs w:val="24"/>
        </w:rPr>
        <w:t xml:space="preserve">Other banks across the country have also announced specific measures, please reach out to your local bank institution to learn more about the available measures.  </w:t>
      </w:r>
    </w:p>
    <w:p w:rsidR="00E23DB9" w:rsidRDefault="00E23DB9">
      <w:pPr>
        <w:rPr>
          <w:rFonts w:ascii="Calibri" w:eastAsia="Calibri" w:hAnsi="Calibri" w:cs="Calibri"/>
        </w:rPr>
      </w:pPr>
    </w:p>
    <w:p w:rsidR="00E23DB9" w:rsidRDefault="00956B97">
      <w:pPr>
        <w:pStyle w:val="Titre2"/>
        <w:numPr>
          <w:ilvl w:val="0"/>
          <w:numId w:val="12"/>
        </w:numPr>
        <w:spacing w:before="0" w:after="0"/>
        <w:rPr>
          <w:rFonts w:ascii="Calibri" w:eastAsia="Calibri" w:hAnsi="Calibri" w:cs="Calibri"/>
          <w:b/>
        </w:rPr>
      </w:pPr>
      <w:bookmarkStart w:id="5" w:name="_xld4h5vthamo" w:colFirst="0" w:colLast="0"/>
      <w:bookmarkEnd w:id="5"/>
      <w:r>
        <w:rPr>
          <w:rFonts w:ascii="Calibri" w:eastAsia="Calibri" w:hAnsi="Calibri" w:cs="Calibri"/>
          <w:b/>
        </w:rPr>
        <w:t xml:space="preserve">What is the Business Credit Availability Program? </w:t>
      </w:r>
    </w:p>
    <w:p w:rsidR="00E23DB9" w:rsidRDefault="00E23DB9">
      <w:pPr>
        <w:rPr>
          <w:rFonts w:ascii="Calibri" w:eastAsia="Calibri" w:hAnsi="Calibri" w:cs="Calibri"/>
          <w:sz w:val="24"/>
          <w:szCs w:val="24"/>
        </w:rPr>
      </w:pPr>
    </w:p>
    <w:p w:rsidR="00E23DB9" w:rsidRDefault="00956B97">
      <w:pPr>
        <w:rPr>
          <w:rFonts w:ascii="Calibri" w:eastAsia="Calibri" w:hAnsi="Calibri" w:cs="Calibri"/>
          <w:sz w:val="24"/>
          <w:szCs w:val="24"/>
        </w:rPr>
      </w:pPr>
      <w:r>
        <w:rPr>
          <w:rFonts w:ascii="Calibri" w:eastAsia="Calibri" w:hAnsi="Calibri" w:cs="Calibri"/>
          <w:sz w:val="24"/>
          <w:szCs w:val="24"/>
        </w:rPr>
        <w:t>To support businesses during this extraordinary time, the government is establishing a Business Credit Availability Program (BCAP). The program will further support financing in the private sector through the Business Development Bank of Canada (BDC) and Export Development Canada (EDC). Under this program, BDC and EDC will enhance their cooperation with private sector lenders to coordinate financing and credit insurance solutions for Canadian businesses.</w:t>
      </w:r>
    </w:p>
    <w:p w:rsidR="00E23DB9" w:rsidRDefault="00E23DB9">
      <w:pPr>
        <w:rPr>
          <w:rFonts w:ascii="Calibri" w:eastAsia="Calibri" w:hAnsi="Calibri" w:cs="Calibri"/>
          <w:sz w:val="24"/>
          <w:szCs w:val="24"/>
        </w:rPr>
      </w:pPr>
    </w:p>
    <w:p w:rsidR="00E23DB9" w:rsidRDefault="00956B97">
      <w:pPr>
        <w:rPr>
          <w:rFonts w:ascii="Calibri" w:eastAsia="Calibri" w:hAnsi="Calibri" w:cs="Calibri"/>
          <w:sz w:val="24"/>
          <w:szCs w:val="24"/>
        </w:rPr>
      </w:pPr>
      <w:r>
        <w:rPr>
          <w:rFonts w:ascii="Calibri" w:eastAsia="Calibri" w:hAnsi="Calibri" w:cs="Calibri"/>
          <w:sz w:val="24"/>
          <w:szCs w:val="24"/>
        </w:rPr>
        <w:t>This will allow BDC and EDC to provide more than $10 billion of additional support to businesses.</w:t>
      </w:r>
    </w:p>
    <w:p w:rsidR="00E23DB9" w:rsidRDefault="00E23DB9">
      <w:pPr>
        <w:rPr>
          <w:rFonts w:ascii="Calibri" w:eastAsia="Calibri" w:hAnsi="Calibri" w:cs="Calibri"/>
          <w:sz w:val="24"/>
          <w:szCs w:val="24"/>
        </w:rPr>
      </w:pPr>
    </w:p>
    <w:p w:rsidR="00E23DB9" w:rsidRDefault="00956B97">
      <w:pPr>
        <w:pStyle w:val="Titre2"/>
        <w:numPr>
          <w:ilvl w:val="0"/>
          <w:numId w:val="12"/>
        </w:numPr>
        <w:spacing w:before="0" w:after="0"/>
        <w:rPr>
          <w:rFonts w:ascii="Calibri" w:eastAsia="Calibri" w:hAnsi="Calibri" w:cs="Calibri"/>
          <w:b/>
        </w:rPr>
      </w:pPr>
      <w:bookmarkStart w:id="6" w:name="_6li2th5ljaww" w:colFirst="0" w:colLast="0"/>
      <w:bookmarkEnd w:id="6"/>
      <w:r>
        <w:rPr>
          <w:rFonts w:ascii="Calibri" w:eastAsia="Calibri" w:hAnsi="Calibri" w:cs="Calibri"/>
          <w:b/>
        </w:rPr>
        <w:t>How do small businesses access BDC resources?</w:t>
      </w:r>
    </w:p>
    <w:p w:rsidR="00E23DB9" w:rsidRDefault="00E23DB9">
      <w:pPr>
        <w:rPr>
          <w:rFonts w:ascii="Calibri" w:eastAsia="Calibri" w:hAnsi="Calibri" w:cs="Calibri"/>
        </w:rPr>
      </w:pPr>
    </w:p>
    <w:p w:rsidR="00E23DB9" w:rsidRDefault="00956B97">
      <w:pPr>
        <w:rPr>
          <w:rFonts w:ascii="Calibri" w:eastAsia="Calibri" w:hAnsi="Calibri" w:cs="Calibri"/>
          <w:sz w:val="24"/>
          <w:szCs w:val="24"/>
        </w:rPr>
      </w:pPr>
      <w:r>
        <w:rPr>
          <w:rFonts w:ascii="Calibri" w:eastAsia="Calibri" w:hAnsi="Calibri" w:cs="Calibri"/>
          <w:sz w:val="24"/>
          <w:szCs w:val="24"/>
        </w:rPr>
        <w:t xml:space="preserve">Businesses can find the newest BDC measures to support businesses impacted by COVID-19 here: </w:t>
      </w:r>
      <w:hyperlink r:id="rId10">
        <w:r>
          <w:rPr>
            <w:rFonts w:ascii="Calibri" w:eastAsia="Calibri" w:hAnsi="Calibri" w:cs="Calibri"/>
            <w:color w:val="1155CC"/>
            <w:sz w:val="24"/>
            <w:szCs w:val="24"/>
            <w:u w:val="single"/>
          </w:rPr>
          <w:t>Support for entrepreneurs impacted by the coronavirus</w:t>
        </w:r>
      </w:hyperlink>
    </w:p>
    <w:p w:rsidR="00E23DB9" w:rsidRDefault="00E23DB9">
      <w:pPr>
        <w:rPr>
          <w:rFonts w:ascii="Calibri" w:eastAsia="Calibri" w:hAnsi="Calibri" w:cs="Calibri"/>
          <w:sz w:val="24"/>
          <w:szCs w:val="24"/>
        </w:rPr>
      </w:pPr>
    </w:p>
    <w:p w:rsidR="00E23DB9" w:rsidRDefault="00956B97">
      <w:pPr>
        <w:rPr>
          <w:rFonts w:ascii="Calibri" w:eastAsia="Calibri" w:hAnsi="Calibri" w:cs="Calibri"/>
          <w:sz w:val="24"/>
          <w:szCs w:val="24"/>
        </w:rPr>
      </w:pPr>
      <w:r>
        <w:rPr>
          <w:rFonts w:ascii="Calibri" w:eastAsia="Calibri" w:hAnsi="Calibri" w:cs="Calibri"/>
          <w:sz w:val="24"/>
          <w:szCs w:val="24"/>
        </w:rPr>
        <w:t>Effective March 18, 2020, new relief measures for qualified businesses include:</w:t>
      </w:r>
    </w:p>
    <w:p w:rsidR="00E23DB9" w:rsidRDefault="00956B97">
      <w:pPr>
        <w:numPr>
          <w:ilvl w:val="0"/>
          <w:numId w:val="3"/>
        </w:numPr>
        <w:rPr>
          <w:rFonts w:ascii="Calibri" w:eastAsia="Calibri" w:hAnsi="Calibri" w:cs="Calibri"/>
          <w:sz w:val="24"/>
          <w:szCs w:val="24"/>
        </w:rPr>
      </w:pPr>
      <w:r>
        <w:rPr>
          <w:rFonts w:ascii="Calibri" w:eastAsia="Calibri" w:hAnsi="Calibri" w:cs="Calibri"/>
          <w:sz w:val="24"/>
          <w:szCs w:val="24"/>
        </w:rPr>
        <w:t>Working capital loans of up to $2 million with flexible terms and payment postponements for up to 6 months for qualifying businesses;</w:t>
      </w:r>
    </w:p>
    <w:p w:rsidR="00E23DB9" w:rsidRDefault="00956B97">
      <w:pPr>
        <w:numPr>
          <w:ilvl w:val="0"/>
          <w:numId w:val="3"/>
        </w:numPr>
        <w:rPr>
          <w:rFonts w:ascii="Calibri" w:eastAsia="Calibri" w:hAnsi="Calibri" w:cs="Calibri"/>
          <w:sz w:val="24"/>
          <w:szCs w:val="24"/>
        </w:rPr>
      </w:pPr>
      <w:r>
        <w:rPr>
          <w:rFonts w:ascii="Calibri" w:eastAsia="Calibri" w:hAnsi="Calibri" w:cs="Calibri"/>
          <w:sz w:val="24"/>
          <w:szCs w:val="24"/>
        </w:rPr>
        <w:t>Postponement of payments for up to 6 months, free of charge, for existing BDC clients with total BDC loan commitment of $1 million or less;</w:t>
      </w:r>
    </w:p>
    <w:p w:rsidR="00E23DB9" w:rsidRDefault="00956B97">
      <w:pPr>
        <w:numPr>
          <w:ilvl w:val="0"/>
          <w:numId w:val="3"/>
        </w:numPr>
        <w:rPr>
          <w:rFonts w:ascii="Calibri" w:eastAsia="Calibri" w:hAnsi="Calibri" w:cs="Calibri"/>
          <w:sz w:val="24"/>
          <w:szCs w:val="24"/>
        </w:rPr>
      </w:pPr>
      <w:r>
        <w:rPr>
          <w:rFonts w:ascii="Calibri" w:eastAsia="Calibri" w:hAnsi="Calibri" w:cs="Calibri"/>
          <w:sz w:val="24"/>
          <w:szCs w:val="24"/>
        </w:rPr>
        <w:lastRenderedPageBreak/>
        <w:t>Reduced rates on new eligible loans;</w:t>
      </w:r>
    </w:p>
    <w:p w:rsidR="00E23DB9" w:rsidRDefault="00956B97">
      <w:pPr>
        <w:numPr>
          <w:ilvl w:val="0"/>
          <w:numId w:val="3"/>
        </w:numPr>
        <w:rPr>
          <w:rFonts w:ascii="Calibri" w:eastAsia="Calibri" w:hAnsi="Calibri" w:cs="Calibri"/>
          <w:sz w:val="24"/>
          <w:szCs w:val="24"/>
        </w:rPr>
      </w:pPr>
      <w:r>
        <w:rPr>
          <w:rFonts w:ascii="Calibri" w:eastAsia="Calibri" w:hAnsi="Calibri" w:cs="Calibri"/>
          <w:sz w:val="24"/>
          <w:szCs w:val="24"/>
        </w:rPr>
        <w:t>Additional details regarding Business Credit Availability Program (BCAP) measures, including industry specific support, to be announced in the coming days.</w:t>
      </w:r>
    </w:p>
    <w:p w:rsidR="00E23DB9" w:rsidRDefault="00E23DB9">
      <w:pPr>
        <w:rPr>
          <w:rFonts w:ascii="Calibri" w:eastAsia="Calibri" w:hAnsi="Calibri" w:cs="Calibri"/>
          <w:sz w:val="24"/>
          <w:szCs w:val="24"/>
        </w:rPr>
      </w:pPr>
    </w:p>
    <w:p w:rsidR="00E23DB9" w:rsidRDefault="00956B97">
      <w:pPr>
        <w:rPr>
          <w:rFonts w:ascii="Calibri" w:eastAsia="Calibri" w:hAnsi="Calibri" w:cs="Calibri"/>
          <w:sz w:val="24"/>
          <w:szCs w:val="24"/>
        </w:rPr>
      </w:pPr>
      <w:r>
        <w:rPr>
          <w:rFonts w:ascii="Calibri" w:eastAsia="Calibri" w:hAnsi="Calibri" w:cs="Calibri"/>
          <w:sz w:val="24"/>
          <w:szCs w:val="24"/>
        </w:rPr>
        <w:t>Businesses who are not a BDC client yet can also call BDC’s Toll Free number to access more information: 1-877-232-2269</w:t>
      </w:r>
    </w:p>
    <w:p w:rsidR="00E23DB9" w:rsidRDefault="00E23DB9">
      <w:pPr>
        <w:rPr>
          <w:rFonts w:ascii="Calibri" w:eastAsia="Calibri" w:hAnsi="Calibri" w:cs="Calibri"/>
          <w:sz w:val="24"/>
          <w:szCs w:val="24"/>
        </w:rPr>
      </w:pPr>
    </w:p>
    <w:p w:rsidR="00E23DB9" w:rsidRDefault="00956B97">
      <w:pPr>
        <w:rPr>
          <w:rFonts w:ascii="Calibri" w:eastAsia="Calibri" w:hAnsi="Calibri" w:cs="Calibri"/>
        </w:rPr>
      </w:pPr>
      <w:r>
        <w:rPr>
          <w:rFonts w:ascii="Calibri" w:eastAsia="Calibri" w:hAnsi="Calibri" w:cs="Calibri"/>
          <w:sz w:val="24"/>
          <w:szCs w:val="24"/>
        </w:rPr>
        <w:t xml:space="preserve">If you are already a BDC client, please reach out to your account manager. </w:t>
      </w:r>
    </w:p>
    <w:p w:rsidR="00E23DB9" w:rsidRDefault="00E23DB9">
      <w:pPr>
        <w:rPr>
          <w:rFonts w:ascii="Calibri" w:eastAsia="Calibri" w:hAnsi="Calibri" w:cs="Calibri"/>
        </w:rPr>
      </w:pPr>
    </w:p>
    <w:p w:rsidR="00E23DB9" w:rsidRDefault="00956B97">
      <w:pPr>
        <w:pStyle w:val="Titre2"/>
        <w:numPr>
          <w:ilvl w:val="0"/>
          <w:numId w:val="12"/>
        </w:numPr>
        <w:spacing w:before="0" w:after="0"/>
        <w:rPr>
          <w:rFonts w:ascii="Calibri" w:eastAsia="Calibri" w:hAnsi="Calibri" w:cs="Calibri"/>
          <w:b/>
        </w:rPr>
      </w:pPr>
      <w:bookmarkStart w:id="7" w:name="_7700aq2r4c7j" w:colFirst="0" w:colLast="0"/>
      <w:bookmarkEnd w:id="7"/>
      <w:r>
        <w:rPr>
          <w:rFonts w:ascii="Calibri" w:eastAsia="Calibri" w:hAnsi="Calibri" w:cs="Calibri"/>
          <w:b/>
        </w:rPr>
        <w:t>How do small businesses access EDC resources?</w:t>
      </w:r>
    </w:p>
    <w:p w:rsidR="00E23DB9" w:rsidRDefault="00E23DB9">
      <w:pPr>
        <w:rPr>
          <w:rFonts w:ascii="Calibri" w:eastAsia="Calibri" w:hAnsi="Calibri" w:cs="Calibri"/>
        </w:rPr>
      </w:pPr>
    </w:p>
    <w:p w:rsidR="00E23DB9" w:rsidRDefault="00956B97">
      <w:pPr>
        <w:rPr>
          <w:rFonts w:ascii="Calibri" w:eastAsia="Calibri" w:hAnsi="Calibri" w:cs="Calibri"/>
          <w:sz w:val="24"/>
          <w:szCs w:val="24"/>
        </w:rPr>
      </w:pPr>
      <w:r>
        <w:rPr>
          <w:rFonts w:ascii="Calibri" w:eastAsia="Calibri" w:hAnsi="Calibri" w:cs="Calibri"/>
          <w:sz w:val="24"/>
          <w:szCs w:val="24"/>
        </w:rPr>
        <w:t xml:space="preserve">Businesses can find the newest EDC business-supporting measures here: </w:t>
      </w:r>
      <w:hyperlink r:id="rId11">
        <w:r>
          <w:rPr>
            <w:rFonts w:ascii="Calibri" w:eastAsia="Calibri" w:hAnsi="Calibri" w:cs="Calibri"/>
            <w:color w:val="1155CC"/>
            <w:sz w:val="24"/>
            <w:szCs w:val="24"/>
            <w:u w:val="single"/>
          </w:rPr>
          <w:t>EDC stands ready to support Canadian exporters impacted by COVID-19 | EDC</w:t>
        </w:r>
      </w:hyperlink>
      <w:r>
        <w:rPr>
          <w:rFonts w:ascii="Calibri" w:eastAsia="Calibri" w:hAnsi="Calibri" w:cs="Calibri"/>
          <w:sz w:val="24"/>
          <w:szCs w:val="24"/>
        </w:rPr>
        <w:t xml:space="preserve"> </w:t>
      </w:r>
    </w:p>
    <w:p w:rsidR="00E23DB9" w:rsidRDefault="00E23DB9">
      <w:pPr>
        <w:rPr>
          <w:rFonts w:ascii="Calibri" w:eastAsia="Calibri" w:hAnsi="Calibri" w:cs="Calibri"/>
          <w:sz w:val="24"/>
          <w:szCs w:val="24"/>
        </w:rPr>
      </w:pPr>
    </w:p>
    <w:p w:rsidR="00E23DB9" w:rsidRDefault="00956B97">
      <w:pPr>
        <w:rPr>
          <w:rFonts w:ascii="Calibri" w:eastAsia="Calibri" w:hAnsi="Calibri" w:cs="Calibri"/>
          <w:sz w:val="24"/>
          <w:szCs w:val="24"/>
        </w:rPr>
      </w:pPr>
      <w:r>
        <w:rPr>
          <w:rFonts w:ascii="Calibri" w:eastAsia="Calibri" w:hAnsi="Calibri" w:cs="Calibri"/>
          <w:sz w:val="24"/>
          <w:szCs w:val="24"/>
        </w:rPr>
        <w:t xml:space="preserve">For all inquiries, please connect with EDC at 1-800-229-0575 or </w:t>
      </w:r>
      <w:hyperlink r:id="rId12">
        <w:r>
          <w:rPr>
            <w:rFonts w:ascii="Calibri" w:eastAsia="Calibri" w:hAnsi="Calibri" w:cs="Calibri"/>
            <w:color w:val="1155CC"/>
            <w:sz w:val="24"/>
            <w:szCs w:val="24"/>
            <w:u w:val="single"/>
          </w:rPr>
          <w:t>tradeadvisor-conseiller@edc.ca</w:t>
        </w:r>
      </w:hyperlink>
      <w:r>
        <w:rPr>
          <w:rFonts w:ascii="Calibri" w:eastAsia="Calibri" w:hAnsi="Calibri" w:cs="Calibri"/>
          <w:sz w:val="24"/>
          <w:szCs w:val="24"/>
        </w:rPr>
        <w:t xml:space="preserve">. </w:t>
      </w:r>
    </w:p>
    <w:p w:rsidR="00E23DB9" w:rsidRDefault="00E23DB9">
      <w:pPr>
        <w:rPr>
          <w:rFonts w:ascii="Calibri" w:eastAsia="Calibri" w:hAnsi="Calibri" w:cs="Calibri"/>
          <w:sz w:val="24"/>
          <w:szCs w:val="24"/>
        </w:rPr>
      </w:pPr>
    </w:p>
    <w:p w:rsidR="00E23DB9" w:rsidRDefault="00956B97">
      <w:pPr>
        <w:pStyle w:val="Titre2"/>
        <w:numPr>
          <w:ilvl w:val="0"/>
          <w:numId w:val="12"/>
        </w:numPr>
        <w:spacing w:before="0" w:after="0"/>
        <w:rPr>
          <w:rFonts w:ascii="Calibri" w:eastAsia="Calibri" w:hAnsi="Calibri" w:cs="Calibri"/>
          <w:b/>
        </w:rPr>
      </w:pPr>
      <w:bookmarkStart w:id="8" w:name="_13uiktwfv0t3" w:colFirst="0" w:colLast="0"/>
      <w:bookmarkEnd w:id="8"/>
      <w:r>
        <w:rPr>
          <w:rFonts w:ascii="Calibri" w:eastAsia="Calibri" w:hAnsi="Calibri" w:cs="Calibri"/>
          <w:b/>
        </w:rPr>
        <w:t>What is the interest rate charged for EDC/BDC loans?</w:t>
      </w:r>
    </w:p>
    <w:p w:rsidR="00E23DB9" w:rsidRDefault="00E23DB9">
      <w:pPr>
        <w:rPr>
          <w:rFonts w:ascii="Calibri" w:eastAsia="Calibri" w:hAnsi="Calibri" w:cs="Calibri"/>
          <w:sz w:val="24"/>
          <w:szCs w:val="24"/>
        </w:rPr>
      </w:pPr>
    </w:p>
    <w:p w:rsidR="00E23DB9" w:rsidRDefault="00956B97">
      <w:pPr>
        <w:rPr>
          <w:rFonts w:ascii="Calibri" w:eastAsia="Calibri" w:hAnsi="Calibri" w:cs="Calibri"/>
          <w:sz w:val="24"/>
          <w:szCs w:val="24"/>
        </w:rPr>
      </w:pPr>
      <w:r>
        <w:rPr>
          <w:rFonts w:ascii="Calibri" w:eastAsia="Calibri" w:hAnsi="Calibri" w:cs="Calibri"/>
          <w:sz w:val="24"/>
          <w:szCs w:val="24"/>
        </w:rPr>
        <w:t>For BDC, there is no one interest rate. Rates are determined based on each proposal and associated risk.</w:t>
      </w:r>
    </w:p>
    <w:p w:rsidR="00E23DB9" w:rsidRDefault="00E23DB9">
      <w:pPr>
        <w:rPr>
          <w:rFonts w:ascii="Calibri" w:eastAsia="Calibri" w:hAnsi="Calibri" w:cs="Calibri"/>
          <w:sz w:val="24"/>
          <w:szCs w:val="24"/>
        </w:rPr>
      </w:pPr>
    </w:p>
    <w:p w:rsidR="00E23DB9" w:rsidRDefault="00956B97">
      <w:pPr>
        <w:rPr>
          <w:rFonts w:ascii="Calibri" w:eastAsia="Calibri" w:hAnsi="Calibri" w:cs="Calibri"/>
          <w:sz w:val="24"/>
          <w:szCs w:val="24"/>
        </w:rPr>
      </w:pPr>
      <w:r>
        <w:rPr>
          <w:rFonts w:ascii="Calibri" w:eastAsia="Calibri" w:hAnsi="Calibri" w:cs="Calibri"/>
          <w:sz w:val="24"/>
          <w:szCs w:val="24"/>
        </w:rPr>
        <w:t>EDC has not and will not set specific, dedicated interest rates. EDC still price to risk, but with the exception that EDC will have an expanded appetite for risk at this time.</w:t>
      </w:r>
    </w:p>
    <w:p w:rsidR="00E23DB9" w:rsidRDefault="00E23DB9">
      <w:pPr>
        <w:rPr>
          <w:rFonts w:ascii="Calibri" w:eastAsia="Calibri" w:hAnsi="Calibri" w:cs="Calibri"/>
          <w:b/>
          <w:sz w:val="32"/>
          <w:szCs w:val="32"/>
        </w:rPr>
      </w:pPr>
    </w:p>
    <w:p w:rsidR="00E23DB9" w:rsidRDefault="00956B97">
      <w:pPr>
        <w:pStyle w:val="Titre2"/>
        <w:numPr>
          <w:ilvl w:val="0"/>
          <w:numId w:val="12"/>
        </w:numPr>
        <w:spacing w:before="0" w:after="0"/>
        <w:rPr>
          <w:rFonts w:ascii="Calibri" w:eastAsia="Calibri" w:hAnsi="Calibri" w:cs="Calibri"/>
          <w:b/>
        </w:rPr>
      </w:pPr>
      <w:bookmarkStart w:id="9" w:name="_yyikuzkmzm4s" w:colFirst="0" w:colLast="0"/>
      <w:bookmarkEnd w:id="9"/>
      <w:r>
        <w:rPr>
          <w:rFonts w:ascii="Calibri" w:eastAsia="Calibri" w:hAnsi="Calibri" w:cs="Calibri"/>
          <w:b/>
        </w:rPr>
        <w:lastRenderedPageBreak/>
        <w:t xml:space="preserve">Who is eligible for BDC/EDC resources? </w:t>
      </w:r>
    </w:p>
    <w:p w:rsidR="00E23DB9" w:rsidRDefault="00E23DB9">
      <w:pPr>
        <w:rPr>
          <w:rFonts w:ascii="Calibri" w:eastAsia="Calibri" w:hAnsi="Calibri" w:cs="Calibri"/>
        </w:rPr>
      </w:pPr>
    </w:p>
    <w:p w:rsidR="00E23DB9" w:rsidRDefault="00956B97">
      <w:pPr>
        <w:rPr>
          <w:rFonts w:ascii="Calibri" w:eastAsia="Calibri" w:hAnsi="Calibri" w:cs="Calibri"/>
          <w:sz w:val="24"/>
          <w:szCs w:val="24"/>
        </w:rPr>
      </w:pPr>
      <w:r>
        <w:rPr>
          <w:rFonts w:ascii="Calibri" w:eastAsia="Calibri" w:hAnsi="Calibri" w:cs="Calibri"/>
          <w:sz w:val="24"/>
          <w:szCs w:val="24"/>
        </w:rPr>
        <w:t xml:space="preserve">As a reminder, businesses should contact their financial institutions as the primary source of support/additional credit. </w:t>
      </w:r>
    </w:p>
    <w:p w:rsidR="00E23DB9" w:rsidRDefault="00956B97">
      <w:pPr>
        <w:numPr>
          <w:ilvl w:val="0"/>
          <w:numId w:val="7"/>
        </w:numPr>
        <w:rPr>
          <w:rFonts w:ascii="Calibri" w:eastAsia="Calibri" w:hAnsi="Calibri" w:cs="Calibri"/>
          <w:sz w:val="24"/>
          <w:szCs w:val="24"/>
        </w:rPr>
      </w:pPr>
      <w:r>
        <w:rPr>
          <w:rFonts w:ascii="Calibri" w:eastAsia="Calibri" w:hAnsi="Calibri" w:cs="Calibri"/>
          <w:sz w:val="24"/>
          <w:szCs w:val="24"/>
        </w:rPr>
        <w:t xml:space="preserve">BDC does not offer assistance to businesses operating fewer than 24 months and not to entrepreneurs who have owned their businesses for less than 12 months. </w:t>
      </w:r>
    </w:p>
    <w:p w:rsidR="00E23DB9" w:rsidRDefault="00956B97">
      <w:pPr>
        <w:numPr>
          <w:ilvl w:val="0"/>
          <w:numId w:val="7"/>
        </w:numPr>
        <w:rPr>
          <w:rFonts w:ascii="Calibri" w:eastAsia="Calibri" w:hAnsi="Calibri" w:cs="Calibri"/>
          <w:sz w:val="24"/>
          <w:szCs w:val="24"/>
        </w:rPr>
      </w:pPr>
      <w:r>
        <w:rPr>
          <w:rFonts w:ascii="Calibri" w:eastAsia="Calibri" w:hAnsi="Calibri" w:cs="Calibri"/>
          <w:sz w:val="24"/>
          <w:szCs w:val="24"/>
        </w:rPr>
        <w:t>EDC - eligibility criteria will be announced shortly</w:t>
      </w:r>
    </w:p>
    <w:p w:rsidR="00E23DB9" w:rsidRDefault="00E23DB9">
      <w:pPr>
        <w:rPr>
          <w:rFonts w:ascii="Calibri" w:eastAsia="Calibri" w:hAnsi="Calibri" w:cs="Calibri"/>
          <w:sz w:val="24"/>
          <w:szCs w:val="24"/>
        </w:rPr>
      </w:pPr>
    </w:p>
    <w:p w:rsidR="00E23DB9" w:rsidRDefault="00956B97">
      <w:pPr>
        <w:pStyle w:val="Titre2"/>
        <w:numPr>
          <w:ilvl w:val="0"/>
          <w:numId w:val="12"/>
        </w:numPr>
        <w:spacing w:before="0" w:after="0"/>
        <w:rPr>
          <w:rFonts w:ascii="Calibri" w:eastAsia="Calibri" w:hAnsi="Calibri" w:cs="Calibri"/>
          <w:b/>
        </w:rPr>
      </w:pPr>
      <w:bookmarkStart w:id="10" w:name="_s34y4ypdw1yb" w:colFirst="0" w:colLast="0"/>
      <w:bookmarkEnd w:id="10"/>
      <w:r>
        <w:rPr>
          <w:rFonts w:ascii="Calibri" w:eastAsia="Calibri" w:hAnsi="Calibri" w:cs="Calibri"/>
          <w:b/>
        </w:rPr>
        <w:t xml:space="preserve">What compensation is available for small business owners whose events are cancelled because of COVID-19? </w:t>
      </w:r>
    </w:p>
    <w:p w:rsidR="00E23DB9" w:rsidRDefault="00E23DB9">
      <w:pPr>
        <w:rPr>
          <w:rFonts w:ascii="Calibri" w:eastAsia="Calibri" w:hAnsi="Calibri" w:cs="Calibri"/>
          <w:sz w:val="24"/>
          <w:szCs w:val="24"/>
        </w:rPr>
      </w:pPr>
    </w:p>
    <w:p w:rsidR="00E23DB9" w:rsidRDefault="00956B97">
      <w:pPr>
        <w:rPr>
          <w:rFonts w:ascii="Calibri" w:eastAsia="Calibri" w:hAnsi="Calibri" w:cs="Calibri"/>
          <w:sz w:val="24"/>
          <w:szCs w:val="24"/>
        </w:rPr>
      </w:pPr>
      <w:r>
        <w:rPr>
          <w:rFonts w:ascii="Calibri" w:eastAsia="Calibri" w:hAnsi="Calibri" w:cs="Calibri"/>
          <w:sz w:val="24"/>
          <w:szCs w:val="24"/>
        </w:rPr>
        <w:lastRenderedPageBreak/>
        <w:t xml:space="preserve">Depending on the particular circumstances, companies dealing with event cancellations should contact their insurance providers. Finance Canada has been in regular contact with insurance companies and financial institutions. They understand the impact COVID-19 is having on their customers. The additional credit available through Minister </w:t>
      </w:r>
      <w:proofErr w:type="spellStart"/>
      <w:r>
        <w:rPr>
          <w:rFonts w:ascii="Calibri" w:eastAsia="Calibri" w:hAnsi="Calibri" w:cs="Calibri"/>
          <w:sz w:val="24"/>
          <w:szCs w:val="24"/>
        </w:rPr>
        <w:t>Morneau’s</w:t>
      </w:r>
      <w:proofErr w:type="spellEnd"/>
      <w:r>
        <w:rPr>
          <w:rFonts w:ascii="Calibri" w:eastAsia="Calibri" w:hAnsi="Calibri" w:cs="Calibri"/>
          <w:sz w:val="24"/>
          <w:szCs w:val="24"/>
        </w:rPr>
        <w:t xml:space="preserve"> announcement is meant to support companies finding themselves in a short term cash crunch. </w:t>
      </w:r>
    </w:p>
    <w:p w:rsidR="00E23DB9" w:rsidRDefault="00E23DB9">
      <w:pPr>
        <w:rPr>
          <w:rFonts w:ascii="Calibri" w:eastAsia="Calibri" w:hAnsi="Calibri" w:cs="Calibri"/>
          <w:sz w:val="24"/>
          <w:szCs w:val="24"/>
        </w:rPr>
      </w:pPr>
    </w:p>
    <w:p w:rsidR="00E23DB9" w:rsidRDefault="00956B97">
      <w:pPr>
        <w:rPr>
          <w:rFonts w:ascii="Calibri" w:eastAsia="Calibri" w:hAnsi="Calibri" w:cs="Calibri"/>
          <w:sz w:val="24"/>
          <w:szCs w:val="24"/>
        </w:rPr>
      </w:pPr>
      <w:r>
        <w:rPr>
          <w:rFonts w:ascii="Calibri" w:eastAsia="Calibri" w:hAnsi="Calibri" w:cs="Calibri"/>
          <w:sz w:val="24"/>
          <w:szCs w:val="24"/>
        </w:rPr>
        <w:t>If you are a business operating in the arts/entertainment sector and have received funding from Canadian Heritage, please note:</w:t>
      </w:r>
    </w:p>
    <w:p w:rsidR="00E23DB9" w:rsidRDefault="00956B97">
      <w:pPr>
        <w:numPr>
          <w:ilvl w:val="0"/>
          <w:numId w:val="6"/>
        </w:numPr>
        <w:rPr>
          <w:rFonts w:ascii="Calibri" w:eastAsia="Calibri" w:hAnsi="Calibri" w:cs="Calibri"/>
          <w:sz w:val="24"/>
          <w:szCs w:val="24"/>
        </w:rPr>
      </w:pPr>
      <w:r>
        <w:rPr>
          <w:rFonts w:ascii="Calibri" w:eastAsia="Calibri" w:hAnsi="Calibri" w:cs="Calibri"/>
          <w:sz w:val="24"/>
          <w:szCs w:val="24"/>
        </w:rPr>
        <w:t>Canadian Heritage will keep disbursing grants and contributions to arts, culture and sport organizations, even in the cases of cancelled events.</w:t>
      </w:r>
    </w:p>
    <w:p w:rsidR="00E23DB9" w:rsidRDefault="00956B97">
      <w:pPr>
        <w:numPr>
          <w:ilvl w:val="0"/>
          <w:numId w:val="6"/>
        </w:numPr>
        <w:rPr>
          <w:rFonts w:ascii="Calibri" w:eastAsia="Calibri" w:hAnsi="Calibri" w:cs="Calibri"/>
          <w:sz w:val="24"/>
          <w:szCs w:val="24"/>
        </w:rPr>
      </w:pPr>
      <w:r>
        <w:rPr>
          <w:rFonts w:ascii="Calibri" w:eastAsia="Calibri" w:hAnsi="Calibri" w:cs="Calibri"/>
          <w:sz w:val="24"/>
          <w:szCs w:val="24"/>
        </w:rPr>
        <w:t xml:space="preserve">The disbursed funds should be used to cover costs incurred and reasonable costs of cancellations up to the total amount of the grant or contribution. This includes lost income for affected artists and technicians. </w:t>
      </w:r>
    </w:p>
    <w:p w:rsidR="00E23DB9" w:rsidRDefault="00E23DB9">
      <w:pPr>
        <w:ind w:left="720"/>
        <w:rPr>
          <w:rFonts w:ascii="Calibri" w:eastAsia="Calibri" w:hAnsi="Calibri" w:cs="Calibri"/>
          <w:sz w:val="24"/>
          <w:szCs w:val="24"/>
        </w:rPr>
      </w:pPr>
    </w:p>
    <w:p w:rsidR="00E23DB9" w:rsidRDefault="00A82476">
      <w:pPr>
        <w:pStyle w:val="Titre2"/>
        <w:numPr>
          <w:ilvl w:val="0"/>
          <w:numId w:val="12"/>
        </w:numPr>
        <w:spacing w:before="0" w:after="0"/>
        <w:rPr>
          <w:rFonts w:ascii="Calibri" w:eastAsia="Calibri" w:hAnsi="Calibri" w:cs="Calibri"/>
          <w:b/>
        </w:rPr>
      </w:pPr>
      <w:bookmarkStart w:id="11" w:name="_30tj39eu26h" w:colFirst="0" w:colLast="0"/>
      <w:bookmarkEnd w:id="11"/>
      <w:r>
        <w:rPr>
          <w:rFonts w:ascii="Calibri" w:eastAsia="Calibri" w:hAnsi="Calibri" w:cs="Calibri"/>
          <w:b/>
        </w:rPr>
        <w:t>I am a non-profit/social enterprise/charity</w:t>
      </w:r>
      <w:r w:rsidR="00956B97">
        <w:rPr>
          <w:rFonts w:ascii="Calibri" w:eastAsia="Calibri" w:hAnsi="Calibri" w:cs="Calibri"/>
          <w:b/>
        </w:rPr>
        <w:t xml:space="preserve">, what funding and resources are available?  </w:t>
      </w:r>
    </w:p>
    <w:p w:rsidR="00E23DB9" w:rsidRDefault="00956B97">
      <w:pPr>
        <w:pStyle w:val="Titre1"/>
        <w:spacing w:before="240" w:after="240"/>
        <w:rPr>
          <w:rFonts w:ascii="Calibri" w:eastAsia="Calibri" w:hAnsi="Calibri" w:cs="Calibri"/>
        </w:rPr>
      </w:pPr>
      <w:bookmarkStart w:id="12" w:name="_jdf8qcmw2usv" w:colFirst="0" w:colLast="0"/>
      <w:bookmarkEnd w:id="12"/>
      <w:r>
        <w:rPr>
          <w:rFonts w:ascii="Calibri" w:eastAsia="Calibri" w:hAnsi="Calibri" w:cs="Calibri"/>
          <w:sz w:val="24"/>
          <w:szCs w:val="24"/>
        </w:rPr>
        <w:t xml:space="preserve">Nonprofits and charities are not supported under the current BCAP mechanisms enabled by BDC and EDC. However, it is encouraged that nonprofits, like businesses, reach out to their financial institutions to access additional liquidity. </w:t>
      </w:r>
    </w:p>
    <w:p w:rsidR="00E23DB9" w:rsidRDefault="00E23DB9">
      <w:pPr>
        <w:rPr>
          <w:rFonts w:ascii="Calibri" w:eastAsia="Calibri" w:hAnsi="Calibri" w:cs="Calibri"/>
        </w:rPr>
      </w:pPr>
    </w:p>
    <w:p w:rsidR="00E23DB9" w:rsidRDefault="00956B97">
      <w:pPr>
        <w:pStyle w:val="Titre1"/>
        <w:spacing w:before="0" w:after="0"/>
        <w:rPr>
          <w:rFonts w:ascii="Calibri" w:eastAsia="Calibri" w:hAnsi="Calibri" w:cs="Calibri"/>
          <w:b/>
          <w:u w:val="single"/>
        </w:rPr>
      </w:pPr>
      <w:bookmarkStart w:id="13" w:name="_lynegnx5k4yb" w:colFirst="0" w:colLast="0"/>
      <w:bookmarkEnd w:id="13"/>
      <w:r>
        <w:rPr>
          <w:rFonts w:ascii="Calibri" w:eastAsia="Calibri" w:hAnsi="Calibri" w:cs="Calibri"/>
          <w:b/>
          <w:u w:val="single"/>
        </w:rPr>
        <w:lastRenderedPageBreak/>
        <w:t>Additional Business Support Measures</w:t>
      </w:r>
    </w:p>
    <w:p w:rsidR="00E23DB9" w:rsidRDefault="00E23DB9">
      <w:pPr>
        <w:pStyle w:val="Titre2"/>
        <w:spacing w:before="0" w:after="0"/>
        <w:rPr>
          <w:rFonts w:ascii="Calibri" w:eastAsia="Calibri" w:hAnsi="Calibri" w:cs="Calibri"/>
        </w:rPr>
      </w:pPr>
      <w:bookmarkStart w:id="14" w:name="_irybkhd8huq5" w:colFirst="0" w:colLast="0"/>
      <w:bookmarkEnd w:id="14"/>
    </w:p>
    <w:p w:rsidR="00E23DB9" w:rsidRDefault="00956B97">
      <w:pPr>
        <w:pStyle w:val="Titre2"/>
        <w:numPr>
          <w:ilvl w:val="0"/>
          <w:numId w:val="2"/>
        </w:numPr>
        <w:spacing w:before="0" w:after="0"/>
        <w:rPr>
          <w:rFonts w:ascii="Calibri" w:eastAsia="Calibri" w:hAnsi="Calibri" w:cs="Calibri"/>
          <w:b/>
        </w:rPr>
      </w:pPr>
      <w:bookmarkStart w:id="15" w:name="_dgrdovbaj0jn" w:colFirst="0" w:colLast="0"/>
      <w:bookmarkEnd w:id="15"/>
      <w:r>
        <w:rPr>
          <w:rFonts w:ascii="Calibri" w:eastAsia="Calibri" w:hAnsi="Calibri" w:cs="Calibri"/>
          <w:b/>
        </w:rPr>
        <w:t>I don’t want to lay off my employees. How can the government help?</w:t>
      </w:r>
    </w:p>
    <w:p w:rsidR="00E23DB9" w:rsidRDefault="00E23DB9">
      <w:pPr>
        <w:rPr>
          <w:rFonts w:ascii="Calibri" w:eastAsia="Calibri" w:hAnsi="Calibri" w:cs="Calibri"/>
          <w:sz w:val="24"/>
          <w:szCs w:val="24"/>
        </w:rPr>
      </w:pPr>
    </w:p>
    <w:p w:rsidR="00E23DB9" w:rsidRDefault="00956B97">
      <w:pPr>
        <w:rPr>
          <w:rFonts w:ascii="Calibri" w:eastAsia="Calibri" w:hAnsi="Calibri" w:cs="Calibri"/>
          <w:sz w:val="24"/>
          <w:szCs w:val="24"/>
        </w:rPr>
      </w:pPr>
      <w:r>
        <w:rPr>
          <w:rFonts w:ascii="Calibri" w:eastAsia="Calibri" w:hAnsi="Calibri" w:cs="Calibri"/>
          <w:sz w:val="24"/>
          <w:szCs w:val="24"/>
        </w:rPr>
        <w:t>To support businesses that are facing revenue losses and to help prevent lay-offs, the government is proposing to provide eligible small employers a temporary wage subsidy for a period of three months. The subsidy will be equal to 10% of remuneration paid during that period, up to a maximum subsidy of $1,375 per employee and $25,000 per employer. Businesses will be able to benefit immediately from this support by reducing their remittances of income tax withheld on their employees’ remuneration. Employers benefiting from this measure will include corporations eligible for the small business deduction, as well as non-profit organizations and charities.</w:t>
      </w:r>
    </w:p>
    <w:p w:rsidR="00E23DB9" w:rsidRDefault="00E23DB9">
      <w:pPr>
        <w:rPr>
          <w:rFonts w:ascii="Calibri" w:eastAsia="Calibri" w:hAnsi="Calibri" w:cs="Calibri"/>
        </w:rPr>
      </w:pPr>
    </w:p>
    <w:p w:rsidR="00E23DB9" w:rsidRDefault="00956B97">
      <w:pPr>
        <w:pStyle w:val="Titre2"/>
        <w:numPr>
          <w:ilvl w:val="0"/>
          <w:numId w:val="2"/>
        </w:numPr>
        <w:spacing w:before="0" w:after="0"/>
        <w:rPr>
          <w:rFonts w:ascii="Calibri" w:eastAsia="Calibri" w:hAnsi="Calibri" w:cs="Calibri"/>
          <w:b/>
        </w:rPr>
      </w:pPr>
      <w:bookmarkStart w:id="16" w:name="_a9nptbaj4ngd" w:colFirst="0" w:colLast="0"/>
      <w:bookmarkEnd w:id="16"/>
      <w:r>
        <w:rPr>
          <w:rFonts w:ascii="Calibri" w:eastAsia="Calibri" w:hAnsi="Calibri" w:cs="Calibri"/>
          <w:b/>
        </w:rPr>
        <w:t xml:space="preserve">Will the tax deadline for businesses be extended? </w:t>
      </w:r>
    </w:p>
    <w:p w:rsidR="00E23DB9" w:rsidRDefault="00E23DB9">
      <w:pPr>
        <w:rPr>
          <w:rFonts w:ascii="Calibri" w:eastAsia="Calibri" w:hAnsi="Calibri" w:cs="Calibri"/>
          <w:sz w:val="24"/>
          <w:szCs w:val="24"/>
        </w:rPr>
      </w:pPr>
    </w:p>
    <w:p w:rsidR="00E23DB9" w:rsidRDefault="00956B97">
      <w:pPr>
        <w:rPr>
          <w:rFonts w:ascii="Calibri" w:eastAsia="Calibri" w:hAnsi="Calibri" w:cs="Calibri"/>
          <w:sz w:val="24"/>
          <w:szCs w:val="24"/>
        </w:rPr>
      </w:pPr>
      <w:r>
        <w:rPr>
          <w:rFonts w:ascii="Calibri" w:eastAsia="Calibri" w:hAnsi="Calibri" w:cs="Calibri"/>
          <w:sz w:val="24"/>
          <w:szCs w:val="24"/>
        </w:rPr>
        <w:t>The Canada Revenue Agency will allow all businesses to defer, until after August 31, 2020, the payment of any income tax amounts that become owing on or after March 18 and before September 2020. This relief would apply to tax balances due, as well as instalments, under Part I of the Income Tax Act. No interest or penalties will accumulate on these amounts during this period.</w:t>
      </w:r>
    </w:p>
    <w:p w:rsidR="00E23DB9" w:rsidRDefault="00E23DB9">
      <w:pPr>
        <w:rPr>
          <w:rFonts w:ascii="Calibri" w:eastAsia="Calibri" w:hAnsi="Calibri" w:cs="Calibri"/>
          <w:sz w:val="24"/>
          <w:szCs w:val="24"/>
        </w:rPr>
      </w:pPr>
    </w:p>
    <w:p w:rsidR="00E23DB9" w:rsidRDefault="00956B97">
      <w:pPr>
        <w:rPr>
          <w:rFonts w:ascii="Calibri" w:eastAsia="Calibri" w:hAnsi="Calibri" w:cs="Calibri"/>
          <w:sz w:val="24"/>
          <w:szCs w:val="24"/>
        </w:rPr>
      </w:pPr>
      <w:r>
        <w:rPr>
          <w:rFonts w:ascii="Calibri" w:eastAsia="Calibri" w:hAnsi="Calibri" w:cs="Calibri"/>
          <w:sz w:val="24"/>
          <w:szCs w:val="24"/>
        </w:rPr>
        <w:t>The Canada Revenue Agency will not contact any small or medium (SME) businesses to initiate any post assessment GST/HST or Income Tax audits for the next four weeks. For the vast majority of businesses, the Canada Revenue Agency will temporarily suspend audit interaction with taxpayers and representatives.</w:t>
      </w:r>
    </w:p>
    <w:p w:rsidR="00E23DB9" w:rsidRDefault="00E23DB9">
      <w:pPr>
        <w:rPr>
          <w:rFonts w:ascii="Calibri" w:eastAsia="Calibri" w:hAnsi="Calibri" w:cs="Calibri"/>
          <w:sz w:val="24"/>
          <w:szCs w:val="24"/>
        </w:rPr>
      </w:pPr>
    </w:p>
    <w:p w:rsidR="00E23DB9" w:rsidRDefault="00956B97">
      <w:pPr>
        <w:rPr>
          <w:rFonts w:ascii="Calibri" w:eastAsia="Calibri" w:hAnsi="Calibri" w:cs="Calibri"/>
          <w:sz w:val="24"/>
          <w:szCs w:val="24"/>
        </w:rPr>
      </w:pPr>
      <w:r>
        <w:rPr>
          <w:rFonts w:ascii="Calibri" w:eastAsia="Calibri" w:hAnsi="Calibri" w:cs="Calibri"/>
          <w:sz w:val="24"/>
          <w:szCs w:val="24"/>
        </w:rPr>
        <w:lastRenderedPageBreak/>
        <w:t xml:space="preserve">Currently, this measure does not apply to charities/non-profits. The Government is actively looking into additional measures to support the non-profit sector. </w:t>
      </w:r>
    </w:p>
    <w:p w:rsidR="00A82476" w:rsidRDefault="00A82476">
      <w:pPr>
        <w:rPr>
          <w:rFonts w:ascii="Calibri" w:eastAsia="Calibri" w:hAnsi="Calibri" w:cs="Calibri"/>
        </w:rPr>
      </w:pPr>
    </w:p>
    <w:p w:rsidR="00E23DB9" w:rsidRDefault="00956B97">
      <w:pPr>
        <w:pStyle w:val="Titre2"/>
        <w:numPr>
          <w:ilvl w:val="0"/>
          <w:numId w:val="2"/>
        </w:numPr>
        <w:spacing w:before="0" w:after="0"/>
        <w:rPr>
          <w:rFonts w:ascii="Calibri" w:eastAsia="Calibri" w:hAnsi="Calibri" w:cs="Calibri"/>
          <w:b/>
        </w:rPr>
      </w:pPr>
      <w:bookmarkStart w:id="17" w:name="_9tfgzkl3uzj3" w:colFirst="0" w:colLast="0"/>
      <w:bookmarkEnd w:id="17"/>
      <w:r>
        <w:rPr>
          <w:rFonts w:ascii="Calibri" w:eastAsia="Calibri" w:hAnsi="Calibri" w:cs="Calibri"/>
          <w:b/>
        </w:rPr>
        <w:t xml:space="preserve">How can Canada’s Regional Development Agencies help? </w:t>
      </w:r>
    </w:p>
    <w:p w:rsidR="00E23DB9" w:rsidRDefault="00E23DB9">
      <w:pPr>
        <w:rPr>
          <w:rFonts w:ascii="Calibri" w:eastAsia="Calibri" w:hAnsi="Calibri" w:cs="Calibri"/>
          <w:sz w:val="24"/>
          <w:szCs w:val="24"/>
        </w:rPr>
      </w:pPr>
    </w:p>
    <w:p w:rsidR="00E23DB9" w:rsidRDefault="00956B97">
      <w:pPr>
        <w:rPr>
          <w:rFonts w:ascii="Calibri" w:eastAsia="Calibri" w:hAnsi="Calibri" w:cs="Calibri"/>
          <w:sz w:val="24"/>
          <w:szCs w:val="24"/>
        </w:rPr>
      </w:pPr>
      <w:r>
        <w:rPr>
          <w:rFonts w:ascii="Calibri" w:eastAsia="Calibri" w:hAnsi="Calibri" w:cs="Calibri"/>
          <w:sz w:val="24"/>
          <w:szCs w:val="24"/>
        </w:rPr>
        <w:t>If you are a tourism operator or a small- or medium-sized business or organization and have received RDA funding and COVID-19 is affecting your operations, you are encouraged to contact your local RDA office. Your local RDA office can review your situation and provide guidance.</w:t>
      </w:r>
    </w:p>
    <w:p w:rsidR="00E23DB9" w:rsidRDefault="00E23DB9">
      <w:pPr>
        <w:rPr>
          <w:rFonts w:ascii="Calibri" w:eastAsia="Calibri" w:hAnsi="Calibri" w:cs="Calibri"/>
          <w:sz w:val="20"/>
          <w:szCs w:val="20"/>
        </w:rPr>
      </w:pPr>
    </w:p>
    <w:p w:rsidR="00E23DB9" w:rsidRDefault="00956B97">
      <w:pPr>
        <w:numPr>
          <w:ilvl w:val="0"/>
          <w:numId w:val="1"/>
        </w:numPr>
        <w:rPr>
          <w:rFonts w:ascii="Calibri" w:eastAsia="Calibri" w:hAnsi="Calibri" w:cs="Calibri"/>
          <w:sz w:val="24"/>
          <w:szCs w:val="24"/>
        </w:rPr>
      </w:pPr>
      <w:r>
        <w:rPr>
          <w:rFonts w:ascii="Calibri" w:eastAsia="Calibri" w:hAnsi="Calibri" w:cs="Calibri"/>
          <w:sz w:val="24"/>
          <w:szCs w:val="24"/>
        </w:rPr>
        <w:t>You may be eligible to receive additional funding and/or flexible arrangements.</w:t>
      </w:r>
    </w:p>
    <w:p w:rsidR="00E23DB9" w:rsidRDefault="00956B97">
      <w:pPr>
        <w:numPr>
          <w:ilvl w:val="0"/>
          <w:numId w:val="1"/>
        </w:numPr>
        <w:rPr>
          <w:rFonts w:ascii="Calibri" w:eastAsia="Calibri" w:hAnsi="Calibri" w:cs="Calibri"/>
          <w:sz w:val="24"/>
          <w:szCs w:val="24"/>
        </w:rPr>
      </w:pPr>
      <w:r>
        <w:rPr>
          <w:rFonts w:ascii="Calibri" w:eastAsia="Calibri" w:hAnsi="Calibri" w:cs="Calibri"/>
          <w:sz w:val="24"/>
          <w:szCs w:val="24"/>
        </w:rPr>
        <w:t>Further support will be determined on a case-by-case basis as the situation evolves.</w:t>
      </w:r>
    </w:p>
    <w:p w:rsidR="00E23DB9" w:rsidRDefault="00E23DB9">
      <w:pPr>
        <w:rPr>
          <w:rFonts w:ascii="Calibri" w:eastAsia="Calibri" w:hAnsi="Calibri" w:cs="Calibri"/>
          <w:sz w:val="10"/>
          <w:szCs w:val="10"/>
        </w:rPr>
      </w:pPr>
    </w:p>
    <w:p w:rsidR="00E23DB9" w:rsidRDefault="00956B97">
      <w:pPr>
        <w:rPr>
          <w:rFonts w:ascii="Calibri" w:eastAsia="Calibri" w:hAnsi="Calibri" w:cs="Calibri"/>
          <w:sz w:val="24"/>
          <w:szCs w:val="24"/>
        </w:rPr>
      </w:pPr>
      <w:r>
        <w:rPr>
          <w:rFonts w:ascii="Calibri" w:eastAsia="Calibri" w:hAnsi="Calibri" w:cs="Calibri"/>
          <w:sz w:val="24"/>
          <w:szCs w:val="24"/>
        </w:rPr>
        <w:t>If you are a tourism operator or a small- or medium-sized business or organization impacted by the sudden shifts in the economy and need pressing assistance, the RDAs could assist you with:</w:t>
      </w:r>
    </w:p>
    <w:p w:rsidR="00E23DB9" w:rsidRDefault="00E23DB9">
      <w:pPr>
        <w:rPr>
          <w:rFonts w:ascii="Calibri" w:eastAsia="Calibri" w:hAnsi="Calibri" w:cs="Calibri"/>
          <w:sz w:val="20"/>
          <w:szCs w:val="20"/>
        </w:rPr>
      </w:pPr>
    </w:p>
    <w:p w:rsidR="00E23DB9" w:rsidRDefault="00956B97">
      <w:pPr>
        <w:numPr>
          <w:ilvl w:val="0"/>
          <w:numId w:val="4"/>
        </w:numPr>
        <w:rPr>
          <w:rFonts w:ascii="Calibri" w:eastAsia="Calibri" w:hAnsi="Calibri" w:cs="Calibri"/>
          <w:sz w:val="24"/>
          <w:szCs w:val="24"/>
        </w:rPr>
      </w:pPr>
      <w:r>
        <w:rPr>
          <w:rFonts w:ascii="Calibri" w:eastAsia="Calibri" w:hAnsi="Calibri" w:cs="Calibri"/>
          <w:sz w:val="24"/>
          <w:szCs w:val="24"/>
        </w:rPr>
        <w:t>Access to federal funding to help you stay in business.</w:t>
      </w:r>
    </w:p>
    <w:p w:rsidR="00E23DB9" w:rsidRDefault="00956B97">
      <w:pPr>
        <w:numPr>
          <w:ilvl w:val="0"/>
          <w:numId w:val="4"/>
        </w:numPr>
        <w:rPr>
          <w:rFonts w:ascii="Calibri" w:eastAsia="Calibri" w:hAnsi="Calibri" w:cs="Calibri"/>
          <w:sz w:val="24"/>
          <w:szCs w:val="24"/>
        </w:rPr>
      </w:pPr>
      <w:r>
        <w:rPr>
          <w:rFonts w:ascii="Calibri" w:eastAsia="Calibri" w:hAnsi="Calibri" w:cs="Calibri"/>
          <w:sz w:val="24"/>
          <w:szCs w:val="24"/>
        </w:rPr>
        <w:t>Advice and pathfinding services to other federal programs and services available.</w:t>
      </w:r>
    </w:p>
    <w:p w:rsidR="00E23DB9" w:rsidRDefault="00E23DB9">
      <w:pPr>
        <w:rPr>
          <w:rFonts w:ascii="Calibri" w:eastAsia="Calibri" w:hAnsi="Calibri" w:cs="Calibri"/>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23DB9">
        <w:tc>
          <w:tcPr>
            <w:tcW w:w="9360" w:type="dxa"/>
            <w:shd w:val="clear" w:color="auto" w:fill="auto"/>
            <w:tcMar>
              <w:top w:w="100" w:type="dxa"/>
              <w:left w:w="100" w:type="dxa"/>
              <w:bottom w:w="100" w:type="dxa"/>
              <w:right w:w="100" w:type="dxa"/>
            </w:tcMar>
          </w:tcPr>
          <w:p w:rsidR="00E23DB9" w:rsidRDefault="00956B97">
            <w:pPr>
              <w:pStyle w:val="Titre3"/>
              <w:keepNext w:val="0"/>
              <w:keepLines w:val="0"/>
              <w:widowControl w:val="0"/>
              <w:spacing w:before="0" w:after="0"/>
              <w:jc w:val="center"/>
              <w:rPr>
                <w:rFonts w:ascii="Calibri" w:eastAsia="Calibri" w:hAnsi="Calibri" w:cs="Calibri"/>
                <w:b/>
                <w:color w:val="000000"/>
                <w:sz w:val="24"/>
                <w:szCs w:val="24"/>
              </w:rPr>
            </w:pPr>
            <w:bookmarkStart w:id="18" w:name="_6a0h5zl4ywcn" w:colFirst="0" w:colLast="0"/>
            <w:bookmarkEnd w:id="18"/>
            <w:r>
              <w:rPr>
                <w:rFonts w:ascii="Calibri" w:eastAsia="Calibri" w:hAnsi="Calibri" w:cs="Calibri"/>
                <w:b/>
                <w:color w:val="000000"/>
                <w:sz w:val="24"/>
                <w:szCs w:val="24"/>
              </w:rPr>
              <w:t>Canada’s Regional Development Agencies</w:t>
            </w:r>
          </w:p>
          <w:p w:rsidR="00E23DB9" w:rsidRDefault="00E23DB9">
            <w:pPr>
              <w:rPr>
                <w:rFonts w:ascii="Calibri" w:eastAsia="Calibri" w:hAnsi="Calibri" w:cs="Calibri"/>
                <w:sz w:val="24"/>
                <w:szCs w:val="24"/>
              </w:rPr>
            </w:pPr>
          </w:p>
          <w:p w:rsidR="00E23DB9" w:rsidRDefault="00CE177A">
            <w:pPr>
              <w:widowControl w:val="0"/>
              <w:spacing w:after="200"/>
              <w:rPr>
                <w:rFonts w:ascii="Calibri" w:eastAsia="Calibri" w:hAnsi="Calibri" w:cs="Calibri"/>
                <w:sz w:val="24"/>
                <w:szCs w:val="24"/>
              </w:rPr>
            </w:pPr>
            <w:hyperlink r:id="rId13">
              <w:r w:rsidR="00956B97">
                <w:rPr>
                  <w:rFonts w:ascii="Calibri" w:eastAsia="Calibri" w:hAnsi="Calibri" w:cs="Calibri"/>
                  <w:color w:val="7834BC"/>
                  <w:sz w:val="24"/>
                  <w:szCs w:val="24"/>
                  <w:u w:val="single"/>
                </w:rPr>
                <w:t>Atlantic Canada Opportunities Agency (ACOA)</w:t>
              </w:r>
            </w:hyperlink>
            <w:r w:rsidR="00956B97">
              <w:rPr>
                <w:rFonts w:ascii="Calibri" w:eastAsia="Calibri" w:hAnsi="Calibri" w:cs="Calibri"/>
                <w:sz w:val="24"/>
                <w:szCs w:val="24"/>
              </w:rPr>
              <w:t xml:space="preserve"> - 1-800-561-7862</w:t>
            </w:r>
          </w:p>
          <w:p w:rsidR="00E23DB9" w:rsidRDefault="00CE177A">
            <w:pPr>
              <w:widowControl w:val="0"/>
              <w:spacing w:after="200"/>
              <w:rPr>
                <w:rFonts w:ascii="Calibri" w:eastAsia="Calibri" w:hAnsi="Calibri" w:cs="Calibri"/>
                <w:sz w:val="24"/>
                <w:szCs w:val="24"/>
              </w:rPr>
            </w:pPr>
            <w:hyperlink r:id="rId14">
              <w:r w:rsidR="00956B97">
                <w:rPr>
                  <w:rFonts w:ascii="Calibri" w:eastAsia="Calibri" w:hAnsi="Calibri" w:cs="Calibri"/>
                  <w:color w:val="7834BC"/>
                  <w:sz w:val="24"/>
                  <w:szCs w:val="24"/>
                  <w:u w:val="single"/>
                </w:rPr>
                <w:t>Western Economic Diversification Canada (WD)</w:t>
              </w:r>
            </w:hyperlink>
            <w:r w:rsidR="00956B97">
              <w:rPr>
                <w:rFonts w:ascii="Calibri" w:eastAsia="Calibri" w:hAnsi="Calibri" w:cs="Calibri"/>
                <w:sz w:val="24"/>
                <w:szCs w:val="24"/>
              </w:rPr>
              <w:t xml:space="preserve"> - 1-888-338-WEST (9378)</w:t>
            </w:r>
          </w:p>
          <w:p w:rsidR="00E23DB9" w:rsidRDefault="00CE177A">
            <w:pPr>
              <w:widowControl w:val="0"/>
              <w:spacing w:after="200"/>
              <w:rPr>
                <w:rFonts w:ascii="Calibri" w:eastAsia="Calibri" w:hAnsi="Calibri" w:cs="Calibri"/>
                <w:sz w:val="24"/>
                <w:szCs w:val="24"/>
              </w:rPr>
            </w:pPr>
            <w:hyperlink r:id="rId15">
              <w:proofErr w:type="spellStart"/>
              <w:r w:rsidR="00956B97">
                <w:rPr>
                  <w:rFonts w:ascii="Calibri" w:eastAsia="Calibri" w:hAnsi="Calibri" w:cs="Calibri"/>
                  <w:color w:val="7834BC"/>
                  <w:sz w:val="24"/>
                  <w:szCs w:val="24"/>
                  <w:u w:val="single"/>
                </w:rPr>
                <w:t>FedNor</w:t>
              </w:r>
              <w:proofErr w:type="spellEnd"/>
            </w:hyperlink>
            <w:r w:rsidR="00956B97">
              <w:rPr>
                <w:rFonts w:ascii="Calibri" w:eastAsia="Calibri" w:hAnsi="Calibri" w:cs="Calibri"/>
                <w:sz w:val="24"/>
                <w:szCs w:val="24"/>
              </w:rPr>
              <w:t xml:space="preserve"> - 1-877-333-6673</w:t>
            </w:r>
          </w:p>
          <w:p w:rsidR="00E23DB9" w:rsidRDefault="00CE177A">
            <w:pPr>
              <w:widowControl w:val="0"/>
              <w:spacing w:after="200"/>
              <w:rPr>
                <w:rFonts w:ascii="Calibri" w:eastAsia="Calibri" w:hAnsi="Calibri" w:cs="Calibri"/>
                <w:sz w:val="24"/>
                <w:szCs w:val="24"/>
              </w:rPr>
            </w:pPr>
            <w:hyperlink r:id="rId16">
              <w:r w:rsidR="00956B97">
                <w:rPr>
                  <w:rFonts w:ascii="Calibri" w:eastAsia="Calibri" w:hAnsi="Calibri" w:cs="Calibri"/>
                  <w:color w:val="7834BC"/>
                  <w:sz w:val="24"/>
                  <w:szCs w:val="24"/>
                  <w:u w:val="single"/>
                </w:rPr>
                <w:t>Canadian Northern Economic Development Agency (</w:t>
              </w:r>
              <w:proofErr w:type="spellStart"/>
              <w:r w:rsidR="00956B97">
                <w:rPr>
                  <w:rFonts w:ascii="Calibri" w:eastAsia="Calibri" w:hAnsi="Calibri" w:cs="Calibri"/>
                  <w:color w:val="7834BC"/>
                  <w:sz w:val="24"/>
                  <w:szCs w:val="24"/>
                  <w:u w:val="single"/>
                </w:rPr>
                <w:t>CanNor</w:t>
              </w:r>
              <w:proofErr w:type="spellEnd"/>
              <w:r w:rsidR="00956B97">
                <w:rPr>
                  <w:rFonts w:ascii="Calibri" w:eastAsia="Calibri" w:hAnsi="Calibri" w:cs="Calibri"/>
                  <w:color w:val="7834BC"/>
                  <w:sz w:val="24"/>
                  <w:szCs w:val="24"/>
                  <w:u w:val="single"/>
                </w:rPr>
                <w:t>)</w:t>
              </w:r>
            </w:hyperlink>
            <w:r w:rsidR="00956B97">
              <w:rPr>
                <w:rFonts w:ascii="Calibri" w:eastAsia="Calibri" w:hAnsi="Calibri" w:cs="Calibri"/>
                <w:sz w:val="24"/>
                <w:szCs w:val="24"/>
              </w:rPr>
              <w:t xml:space="preserve"> - 1-855-897-2667</w:t>
            </w:r>
          </w:p>
          <w:p w:rsidR="00E23DB9" w:rsidRDefault="00CE177A">
            <w:pPr>
              <w:widowControl w:val="0"/>
              <w:spacing w:after="200"/>
              <w:rPr>
                <w:rFonts w:ascii="Calibri" w:eastAsia="Calibri" w:hAnsi="Calibri" w:cs="Calibri"/>
                <w:sz w:val="24"/>
                <w:szCs w:val="24"/>
              </w:rPr>
            </w:pPr>
            <w:hyperlink r:id="rId17">
              <w:proofErr w:type="spellStart"/>
              <w:r w:rsidR="00956B97">
                <w:rPr>
                  <w:rFonts w:ascii="Calibri" w:eastAsia="Calibri" w:hAnsi="Calibri" w:cs="Calibri"/>
                  <w:color w:val="7834BC"/>
                  <w:sz w:val="24"/>
                  <w:szCs w:val="24"/>
                  <w:u w:val="single"/>
                </w:rPr>
                <w:t>FedDevOntario</w:t>
              </w:r>
              <w:proofErr w:type="spellEnd"/>
            </w:hyperlink>
            <w:r w:rsidR="00956B97">
              <w:rPr>
                <w:rFonts w:ascii="Calibri" w:eastAsia="Calibri" w:hAnsi="Calibri" w:cs="Calibri"/>
                <w:sz w:val="24"/>
                <w:szCs w:val="24"/>
              </w:rPr>
              <w:t xml:space="preserve"> - 1-866-593-5505</w:t>
            </w:r>
          </w:p>
          <w:p w:rsidR="00E23DB9" w:rsidRDefault="00CE177A">
            <w:pPr>
              <w:widowControl w:val="0"/>
              <w:spacing w:after="200"/>
              <w:rPr>
                <w:rFonts w:ascii="Calibri" w:eastAsia="Calibri" w:hAnsi="Calibri" w:cs="Calibri"/>
              </w:rPr>
            </w:pPr>
            <w:hyperlink r:id="rId18">
              <w:r w:rsidR="00956B97">
                <w:rPr>
                  <w:rFonts w:ascii="Calibri" w:eastAsia="Calibri" w:hAnsi="Calibri" w:cs="Calibri"/>
                  <w:color w:val="7834BC"/>
                  <w:sz w:val="24"/>
                  <w:szCs w:val="24"/>
                  <w:u w:val="single"/>
                </w:rPr>
                <w:t>Canadian Economic Development for Quebec Regions (CED)</w:t>
              </w:r>
            </w:hyperlink>
            <w:r w:rsidR="00956B97">
              <w:rPr>
                <w:rFonts w:ascii="Calibri" w:eastAsia="Calibri" w:hAnsi="Calibri" w:cs="Calibri"/>
                <w:sz w:val="24"/>
                <w:szCs w:val="24"/>
              </w:rPr>
              <w:t xml:space="preserve"> - 1-866-385-6412</w:t>
            </w:r>
          </w:p>
        </w:tc>
      </w:tr>
    </w:tbl>
    <w:p w:rsidR="00E23DB9" w:rsidRDefault="00E23DB9">
      <w:pPr>
        <w:rPr>
          <w:rFonts w:ascii="Calibri" w:eastAsia="Calibri" w:hAnsi="Calibri" w:cs="Calibri"/>
        </w:rPr>
      </w:pPr>
    </w:p>
    <w:p w:rsidR="00E23DB9" w:rsidRDefault="00E23DB9">
      <w:pPr>
        <w:rPr>
          <w:rFonts w:ascii="Calibri" w:eastAsia="Calibri" w:hAnsi="Calibri" w:cs="Calibri"/>
        </w:rPr>
      </w:pPr>
    </w:p>
    <w:p w:rsidR="00E23DB9" w:rsidRDefault="00E23DB9">
      <w:pPr>
        <w:rPr>
          <w:rFonts w:ascii="Calibri" w:eastAsia="Calibri" w:hAnsi="Calibri" w:cs="Calibri"/>
        </w:rPr>
      </w:pPr>
    </w:p>
    <w:p w:rsidR="00E23DB9" w:rsidRDefault="00E23DB9">
      <w:pPr>
        <w:rPr>
          <w:rFonts w:ascii="Calibri" w:eastAsia="Calibri" w:hAnsi="Calibri" w:cs="Calibri"/>
        </w:rPr>
      </w:pPr>
    </w:p>
    <w:p w:rsidR="00E23DB9" w:rsidRDefault="00956B97">
      <w:pPr>
        <w:pStyle w:val="Titre1"/>
        <w:spacing w:before="0" w:after="0"/>
        <w:rPr>
          <w:rFonts w:ascii="Calibri" w:eastAsia="Calibri" w:hAnsi="Calibri" w:cs="Calibri"/>
        </w:rPr>
      </w:pPr>
      <w:bookmarkStart w:id="19" w:name="_s62y9olzhy3g" w:colFirst="0" w:colLast="0"/>
      <w:bookmarkEnd w:id="19"/>
      <w:r>
        <w:br w:type="page"/>
      </w:r>
    </w:p>
    <w:p w:rsidR="00E23DB9" w:rsidRDefault="00956B97">
      <w:pPr>
        <w:pStyle w:val="Titre1"/>
        <w:spacing w:before="0" w:after="0"/>
        <w:rPr>
          <w:rFonts w:ascii="Calibri" w:eastAsia="Calibri" w:hAnsi="Calibri" w:cs="Calibri"/>
          <w:b/>
          <w:u w:val="single"/>
        </w:rPr>
      </w:pPr>
      <w:bookmarkStart w:id="20" w:name="_brcdvd5w1v3v" w:colFirst="0" w:colLast="0"/>
      <w:bookmarkEnd w:id="20"/>
      <w:r>
        <w:rPr>
          <w:rFonts w:ascii="Calibri" w:eastAsia="Calibri" w:hAnsi="Calibri" w:cs="Calibri"/>
          <w:b/>
          <w:u w:val="single"/>
        </w:rPr>
        <w:lastRenderedPageBreak/>
        <w:t>EI and workers’ support</w:t>
      </w:r>
    </w:p>
    <w:p w:rsidR="00E23DB9" w:rsidRDefault="00E23DB9">
      <w:pPr>
        <w:rPr>
          <w:rFonts w:ascii="Calibri" w:eastAsia="Calibri" w:hAnsi="Calibri" w:cs="Calibri"/>
        </w:rPr>
      </w:pPr>
    </w:p>
    <w:p w:rsidR="00E23DB9" w:rsidRDefault="00956B97">
      <w:pPr>
        <w:pStyle w:val="Titre2"/>
        <w:numPr>
          <w:ilvl w:val="0"/>
          <w:numId w:val="9"/>
        </w:numPr>
        <w:spacing w:before="0" w:after="0"/>
        <w:rPr>
          <w:rFonts w:ascii="Calibri" w:eastAsia="Calibri" w:hAnsi="Calibri" w:cs="Calibri"/>
          <w:b/>
        </w:rPr>
      </w:pPr>
      <w:bookmarkStart w:id="21" w:name="_lcmh22n7ab9k" w:colFirst="0" w:colLast="0"/>
      <w:bookmarkEnd w:id="21"/>
      <w:r>
        <w:rPr>
          <w:rFonts w:ascii="Calibri" w:eastAsia="Calibri" w:hAnsi="Calibri" w:cs="Calibri"/>
          <w:b/>
        </w:rPr>
        <w:t>How can my employees access EI? Who is eligible for EI benefits?</w:t>
      </w:r>
    </w:p>
    <w:p w:rsidR="00E23DB9" w:rsidRDefault="00E23DB9">
      <w:pPr>
        <w:rPr>
          <w:rFonts w:ascii="Calibri" w:eastAsia="Calibri" w:hAnsi="Calibri" w:cs="Calibri"/>
          <w:sz w:val="24"/>
          <w:szCs w:val="24"/>
        </w:rPr>
      </w:pPr>
    </w:p>
    <w:p w:rsidR="00E23DB9" w:rsidRDefault="00956B97">
      <w:pPr>
        <w:rPr>
          <w:rFonts w:ascii="Calibri" w:eastAsia="Calibri" w:hAnsi="Calibri" w:cs="Calibri"/>
          <w:sz w:val="24"/>
          <w:szCs w:val="24"/>
        </w:rPr>
      </w:pPr>
      <w:r>
        <w:rPr>
          <w:rFonts w:ascii="Calibri" w:eastAsia="Calibri" w:hAnsi="Calibri" w:cs="Calibri"/>
          <w:sz w:val="24"/>
          <w:szCs w:val="24"/>
        </w:rPr>
        <w:t>For Canadians without paid sick leave (or similar workplace accommodation) who are sick, quarantined or forced to stay home to care for children, the Government is:</w:t>
      </w:r>
    </w:p>
    <w:p w:rsidR="00E23DB9" w:rsidRDefault="00956B97">
      <w:pPr>
        <w:numPr>
          <w:ilvl w:val="0"/>
          <w:numId w:val="5"/>
        </w:numPr>
        <w:rPr>
          <w:rFonts w:ascii="Calibri" w:eastAsia="Calibri" w:hAnsi="Calibri" w:cs="Calibri"/>
          <w:sz w:val="24"/>
          <w:szCs w:val="24"/>
        </w:rPr>
      </w:pPr>
      <w:r>
        <w:rPr>
          <w:rFonts w:ascii="Calibri" w:eastAsia="Calibri" w:hAnsi="Calibri" w:cs="Calibri"/>
          <w:sz w:val="24"/>
          <w:szCs w:val="24"/>
        </w:rPr>
        <w:t>Waiving the one-week waiting period for those individuals in imposed quarantine that claim Employment Insurance (EI) sickness benefits. This temporary measure is in effect as of March 15, 2020.</w:t>
      </w:r>
    </w:p>
    <w:p w:rsidR="00E23DB9" w:rsidRDefault="00956B97">
      <w:pPr>
        <w:numPr>
          <w:ilvl w:val="0"/>
          <w:numId w:val="5"/>
        </w:numPr>
        <w:rPr>
          <w:rFonts w:ascii="Calibri" w:eastAsia="Calibri" w:hAnsi="Calibri" w:cs="Calibri"/>
          <w:sz w:val="24"/>
          <w:szCs w:val="24"/>
        </w:rPr>
      </w:pPr>
      <w:r>
        <w:rPr>
          <w:rFonts w:ascii="Calibri" w:eastAsia="Calibri" w:hAnsi="Calibri" w:cs="Calibri"/>
          <w:sz w:val="24"/>
          <w:szCs w:val="24"/>
        </w:rPr>
        <w:t>Waiving the requirement to provide a medical certificate to access EI sickness benefits.</w:t>
      </w:r>
    </w:p>
    <w:p w:rsidR="00E23DB9" w:rsidRDefault="00E23DB9">
      <w:pPr>
        <w:rPr>
          <w:rFonts w:ascii="Calibri" w:eastAsia="Calibri" w:hAnsi="Calibri" w:cs="Calibri"/>
        </w:rPr>
      </w:pPr>
    </w:p>
    <w:tbl>
      <w:tblPr>
        <w:tblStyle w:val="a1"/>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23DB9">
        <w:tc>
          <w:tcPr>
            <w:tcW w:w="9360" w:type="dxa"/>
            <w:shd w:val="clear" w:color="auto" w:fill="auto"/>
            <w:tcMar>
              <w:top w:w="100" w:type="dxa"/>
              <w:left w:w="100" w:type="dxa"/>
              <w:bottom w:w="100" w:type="dxa"/>
              <w:right w:w="100" w:type="dxa"/>
            </w:tcMar>
          </w:tcPr>
          <w:p w:rsidR="00E23DB9" w:rsidRDefault="00956B97">
            <w:pPr>
              <w:rPr>
                <w:rFonts w:ascii="Calibri" w:eastAsia="Calibri" w:hAnsi="Calibri" w:cs="Calibri"/>
                <w:b/>
                <w:sz w:val="24"/>
                <w:szCs w:val="24"/>
              </w:rPr>
            </w:pPr>
            <w:r>
              <w:rPr>
                <w:rFonts w:ascii="Calibri" w:eastAsia="Calibri" w:hAnsi="Calibri" w:cs="Calibri"/>
                <w:b/>
                <w:sz w:val="24"/>
                <w:szCs w:val="24"/>
              </w:rPr>
              <w:t>Service Canada Employer Contact Centre</w:t>
            </w:r>
          </w:p>
          <w:p w:rsidR="00E23DB9" w:rsidRDefault="00E23DB9">
            <w:pPr>
              <w:rPr>
                <w:rFonts w:ascii="Calibri" w:eastAsia="Calibri" w:hAnsi="Calibri" w:cs="Calibri"/>
                <w:b/>
                <w:sz w:val="24"/>
                <w:szCs w:val="24"/>
              </w:rPr>
            </w:pPr>
          </w:p>
          <w:p w:rsidR="00E23DB9" w:rsidRDefault="00956B97">
            <w:pPr>
              <w:shd w:val="clear" w:color="auto" w:fill="FFFFFF"/>
              <w:ind w:left="720"/>
              <w:rPr>
                <w:rFonts w:ascii="Calibri" w:eastAsia="Calibri" w:hAnsi="Calibri" w:cs="Calibri"/>
                <w:color w:val="333333"/>
                <w:sz w:val="24"/>
                <w:szCs w:val="24"/>
              </w:rPr>
            </w:pPr>
            <w:r>
              <w:rPr>
                <w:rFonts w:ascii="Calibri" w:eastAsia="Calibri" w:hAnsi="Calibri" w:cs="Calibri"/>
                <w:color w:val="333333"/>
                <w:sz w:val="24"/>
                <w:szCs w:val="24"/>
              </w:rPr>
              <w:lastRenderedPageBreak/>
              <w:t>Canada and the United States:</w:t>
            </w:r>
          </w:p>
          <w:p w:rsidR="00E23DB9" w:rsidRDefault="00956B97">
            <w:pPr>
              <w:numPr>
                <w:ilvl w:val="0"/>
                <w:numId w:val="11"/>
              </w:numPr>
              <w:shd w:val="clear" w:color="auto" w:fill="FFFFFF"/>
              <w:ind w:left="1440"/>
              <w:rPr>
                <w:rFonts w:ascii="Calibri" w:eastAsia="Calibri" w:hAnsi="Calibri" w:cs="Calibri"/>
                <w:sz w:val="24"/>
                <w:szCs w:val="24"/>
              </w:rPr>
            </w:pPr>
            <w:r>
              <w:rPr>
                <w:rFonts w:ascii="Calibri" w:eastAsia="Calibri" w:hAnsi="Calibri" w:cs="Calibri"/>
                <w:color w:val="333333"/>
                <w:sz w:val="24"/>
                <w:szCs w:val="24"/>
              </w:rPr>
              <w:t>Toll-free: 1-800-367-5693</w:t>
            </w:r>
          </w:p>
          <w:p w:rsidR="00E23DB9" w:rsidRDefault="00956B97">
            <w:pPr>
              <w:numPr>
                <w:ilvl w:val="0"/>
                <w:numId w:val="11"/>
              </w:numPr>
              <w:shd w:val="clear" w:color="auto" w:fill="FFFFFF"/>
              <w:ind w:left="1440"/>
              <w:rPr>
                <w:rFonts w:ascii="Calibri" w:eastAsia="Calibri" w:hAnsi="Calibri" w:cs="Calibri"/>
                <w:sz w:val="24"/>
                <w:szCs w:val="24"/>
              </w:rPr>
            </w:pPr>
            <w:r>
              <w:rPr>
                <w:rFonts w:ascii="Calibri" w:eastAsia="Calibri" w:hAnsi="Calibri" w:cs="Calibri"/>
                <w:color w:val="333333"/>
                <w:sz w:val="24"/>
                <w:szCs w:val="24"/>
              </w:rPr>
              <w:t>TTY: 1-855-881-9874</w:t>
            </w:r>
          </w:p>
          <w:p w:rsidR="00E23DB9" w:rsidRDefault="00956B97">
            <w:pPr>
              <w:shd w:val="clear" w:color="auto" w:fill="FFFFFF"/>
              <w:ind w:left="720"/>
              <w:rPr>
                <w:rFonts w:ascii="Calibri" w:eastAsia="Calibri" w:hAnsi="Calibri" w:cs="Calibri"/>
                <w:color w:val="333333"/>
                <w:sz w:val="24"/>
                <w:szCs w:val="24"/>
              </w:rPr>
            </w:pPr>
            <w:r>
              <w:rPr>
                <w:rFonts w:ascii="Calibri" w:eastAsia="Calibri" w:hAnsi="Calibri" w:cs="Calibri"/>
                <w:color w:val="333333"/>
                <w:sz w:val="24"/>
                <w:szCs w:val="24"/>
              </w:rPr>
              <w:t>Outside Canada and the United States: 506-546-7569 (collect calls accepted)</w:t>
            </w:r>
          </w:p>
          <w:p w:rsidR="00E23DB9" w:rsidRDefault="00956B97">
            <w:pPr>
              <w:shd w:val="clear" w:color="auto" w:fill="FFFFFF"/>
              <w:ind w:left="720"/>
              <w:rPr>
                <w:rFonts w:ascii="Calibri" w:eastAsia="Calibri" w:hAnsi="Calibri" w:cs="Calibri"/>
                <w:color w:val="333333"/>
                <w:sz w:val="24"/>
                <w:szCs w:val="24"/>
              </w:rPr>
            </w:pPr>
            <w:r>
              <w:rPr>
                <w:rFonts w:ascii="Calibri" w:eastAsia="Calibri" w:hAnsi="Calibri" w:cs="Calibri"/>
                <w:color w:val="333333"/>
                <w:sz w:val="24"/>
                <w:szCs w:val="24"/>
              </w:rPr>
              <w:t>Hours of operation: 7:00 am to 8:00 pm, Eastern Time, Monday to Friday.</w:t>
            </w:r>
          </w:p>
          <w:p w:rsidR="00E23DB9" w:rsidRDefault="00E23DB9">
            <w:pPr>
              <w:shd w:val="clear" w:color="auto" w:fill="FFFFFF"/>
              <w:rPr>
                <w:rFonts w:ascii="Calibri" w:eastAsia="Calibri" w:hAnsi="Calibri" w:cs="Calibri"/>
                <w:color w:val="333333"/>
                <w:sz w:val="24"/>
                <w:szCs w:val="24"/>
              </w:rPr>
            </w:pPr>
          </w:p>
        </w:tc>
      </w:tr>
    </w:tbl>
    <w:p w:rsidR="00E23DB9" w:rsidRDefault="00E23DB9">
      <w:pPr>
        <w:rPr>
          <w:rFonts w:ascii="Calibri" w:eastAsia="Calibri" w:hAnsi="Calibri" w:cs="Calibri"/>
          <w:sz w:val="24"/>
          <w:szCs w:val="24"/>
        </w:rPr>
      </w:pPr>
    </w:p>
    <w:p w:rsidR="00E23DB9" w:rsidRDefault="00956B97">
      <w:pPr>
        <w:rPr>
          <w:rFonts w:ascii="Calibri" w:eastAsia="Calibri" w:hAnsi="Calibri" w:cs="Calibri"/>
          <w:i/>
          <w:sz w:val="24"/>
          <w:szCs w:val="24"/>
        </w:rPr>
      </w:pPr>
      <w:r>
        <w:rPr>
          <w:rFonts w:ascii="Calibri" w:eastAsia="Calibri" w:hAnsi="Calibri" w:cs="Calibri"/>
          <w:i/>
          <w:sz w:val="24"/>
          <w:szCs w:val="24"/>
        </w:rPr>
        <w:t xml:space="preserve">For employees: </w:t>
      </w:r>
    </w:p>
    <w:p w:rsidR="00E23DB9" w:rsidRDefault="00956B97">
      <w:pPr>
        <w:rPr>
          <w:rFonts w:ascii="Calibri" w:eastAsia="Calibri" w:hAnsi="Calibri" w:cs="Calibri"/>
          <w:sz w:val="24"/>
          <w:szCs w:val="24"/>
        </w:rPr>
      </w:pPr>
      <w:r>
        <w:rPr>
          <w:rFonts w:ascii="Calibri" w:eastAsia="Calibri" w:hAnsi="Calibri" w:cs="Calibri"/>
          <w:sz w:val="24"/>
          <w:szCs w:val="24"/>
        </w:rPr>
        <w:t xml:space="preserve">If you have already completed the </w:t>
      </w:r>
      <w:hyperlink r:id="rId19">
        <w:r>
          <w:rPr>
            <w:rFonts w:ascii="Calibri" w:eastAsia="Calibri" w:hAnsi="Calibri" w:cs="Calibri"/>
            <w:color w:val="1155CC"/>
            <w:sz w:val="24"/>
            <w:szCs w:val="24"/>
            <w:u w:val="single"/>
          </w:rPr>
          <w:t>application for EI sickness benefits</w:t>
        </w:r>
      </w:hyperlink>
      <w:r>
        <w:rPr>
          <w:rFonts w:ascii="Calibri" w:eastAsia="Calibri" w:hAnsi="Calibri" w:cs="Calibri"/>
          <w:sz w:val="24"/>
          <w:szCs w:val="24"/>
        </w:rPr>
        <w:t xml:space="preserve"> whether you are sick or quarantined and would like to have the one-week waiting period waived, call the new toll-free phone number below. It is important to note that no other request will be actioned on this phone line. Service Canada will take action only for sick or quarantined clients affected by the COVID-19 for which the application for sickness benefits has been filed.</w:t>
      </w:r>
    </w:p>
    <w:p w:rsidR="00E23DB9" w:rsidRDefault="00E23DB9">
      <w:pPr>
        <w:rPr>
          <w:rFonts w:ascii="Calibri" w:eastAsia="Calibri" w:hAnsi="Calibri" w:cs="Calibri"/>
          <w:sz w:val="24"/>
          <w:szCs w:val="24"/>
        </w:rPr>
      </w:pPr>
    </w:p>
    <w:p w:rsidR="00E23DB9" w:rsidRDefault="00956B97">
      <w:pPr>
        <w:ind w:left="720"/>
        <w:rPr>
          <w:rFonts w:ascii="Calibri" w:eastAsia="Calibri" w:hAnsi="Calibri" w:cs="Calibri"/>
          <w:sz w:val="24"/>
          <w:szCs w:val="24"/>
        </w:rPr>
      </w:pPr>
      <w:r>
        <w:rPr>
          <w:rFonts w:ascii="Calibri" w:eastAsia="Calibri" w:hAnsi="Calibri" w:cs="Calibri"/>
          <w:sz w:val="24"/>
          <w:szCs w:val="24"/>
        </w:rPr>
        <w:t>Telephone: 1-833-381-2725 (toll-free)</w:t>
      </w:r>
    </w:p>
    <w:p w:rsidR="00E23DB9" w:rsidRDefault="00956B97">
      <w:pPr>
        <w:ind w:left="720"/>
        <w:rPr>
          <w:rFonts w:ascii="Calibri" w:eastAsia="Calibri" w:hAnsi="Calibri" w:cs="Calibri"/>
          <w:sz w:val="24"/>
          <w:szCs w:val="24"/>
        </w:rPr>
      </w:pPr>
      <w:r>
        <w:rPr>
          <w:rFonts w:ascii="Calibri" w:eastAsia="Calibri" w:hAnsi="Calibri" w:cs="Calibri"/>
          <w:sz w:val="24"/>
          <w:szCs w:val="24"/>
        </w:rPr>
        <w:lastRenderedPageBreak/>
        <w:t>Teletypewriter (TTY): 1-800-529-3742</w:t>
      </w:r>
    </w:p>
    <w:p w:rsidR="00E23DB9" w:rsidRDefault="00E23DB9">
      <w:pPr>
        <w:rPr>
          <w:rFonts w:ascii="Calibri" w:eastAsia="Calibri" w:hAnsi="Calibri" w:cs="Calibri"/>
        </w:rPr>
      </w:pPr>
    </w:p>
    <w:p w:rsidR="00E23DB9" w:rsidRDefault="00956B97">
      <w:pPr>
        <w:pStyle w:val="Titre2"/>
        <w:numPr>
          <w:ilvl w:val="0"/>
          <w:numId w:val="9"/>
        </w:numPr>
        <w:spacing w:before="0" w:after="0"/>
        <w:rPr>
          <w:rFonts w:ascii="Calibri" w:eastAsia="Calibri" w:hAnsi="Calibri" w:cs="Calibri"/>
          <w:b/>
        </w:rPr>
      </w:pPr>
      <w:bookmarkStart w:id="22" w:name="_u503p7fyj4k2" w:colFirst="0" w:colLast="0"/>
      <w:bookmarkEnd w:id="22"/>
      <w:r>
        <w:rPr>
          <w:rFonts w:ascii="Calibri" w:eastAsia="Calibri" w:hAnsi="Calibri" w:cs="Calibri"/>
          <w:b/>
        </w:rPr>
        <w:t>What about people who don’t qualify for EI, including sole-proprietors/self-employed workers?</w:t>
      </w:r>
    </w:p>
    <w:p w:rsidR="00E23DB9" w:rsidRDefault="00E23DB9">
      <w:pPr>
        <w:rPr>
          <w:rFonts w:ascii="Calibri" w:eastAsia="Calibri" w:hAnsi="Calibri" w:cs="Calibri"/>
          <w:sz w:val="24"/>
          <w:szCs w:val="24"/>
        </w:rPr>
      </w:pPr>
    </w:p>
    <w:p w:rsidR="00E23DB9" w:rsidRDefault="00956B97">
      <w:pPr>
        <w:rPr>
          <w:rFonts w:ascii="Calibri" w:eastAsia="Calibri" w:hAnsi="Calibri" w:cs="Calibri"/>
          <w:sz w:val="24"/>
          <w:szCs w:val="24"/>
        </w:rPr>
      </w:pPr>
      <w:r>
        <w:rPr>
          <w:rFonts w:ascii="Calibri" w:eastAsia="Calibri" w:hAnsi="Calibri" w:cs="Calibri"/>
          <w:sz w:val="24"/>
          <w:szCs w:val="24"/>
        </w:rPr>
        <w:t>Introducing the Emergency Care Benefit providing up to $900 bi-weekly, for up to 15 weeks. This flat-payment Benefit would be administered through the Canada Revenue Agency (CRA) and provide income support to:</w:t>
      </w:r>
    </w:p>
    <w:p w:rsidR="00E23DB9" w:rsidRDefault="00956B97">
      <w:pPr>
        <w:numPr>
          <w:ilvl w:val="0"/>
          <w:numId w:val="5"/>
        </w:numPr>
        <w:rPr>
          <w:rFonts w:ascii="Calibri" w:eastAsia="Calibri" w:hAnsi="Calibri" w:cs="Calibri"/>
          <w:sz w:val="24"/>
          <w:szCs w:val="24"/>
        </w:rPr>
      </w:pPr>
      <w:r>
        <w:rPr>
          <w:rFonts w:ascii="Calibri" w:eastAsia="Calibri" w:hAnsi="Calibri" w:cs="Calibri"/>
          <w:sz w:val="24"/>
          <w:szCs w:val="24"/>
        </w:rPr>
        <w:t>Workers, including the self-employed, who are quarantined or sick with COVID-19 but do not qualify for EI sickness benefits.</w:t>
      </w:r>
    </w:p>
    <w:p w:rsidR="00E23DB9" w:rsidRDefault="00956B97">
      <w:pPr>
        <w:numPr>
          <w:ilvl w:val="0"/>
          <w:numId w:val="5"/>
        </w:numPr>
        <w:rPr>
          <w:rFonts w:ascii="Calibri" w:eastAsia="Calibri" w:hAnsi="Calibri" w:cs="Calibri"/>
          <w:sz w:val="24"/>
          <w:szCs w:val="24"/>
        </w:rPr>
      </w:pPr>
      <w:r>
        <w:rPr>
          <w:rFonts w:ascii="Calibri" w:eastAsia="Calibri" w:hAnsi="Calibri" w:cs="Calibri"/>
          <w:sz w:val="24"/>
          <w:szCs w:val="24"/>
        </w:rPr>
        <w:t>Workers, including the self-employed, who are taking care of a family member who is sick with COVID-19, such as an elderly parent, but do not qualify for EI sickness benefits.</w:t>
      </w:r>
    </w:p>
    <w:p w:rsidR="00E23DB9" w:rsidRDefault="00956B97">
      <w:pPr>
        <w:numPr>
          <w:ilvl w:val="0"/>
          <w:numId w:val="5"/>
        </w:numPr>
        <w:rPr>
          <w:rFonts w:ascii="Calibri" w:eastAsia="Calibri" w:hAnsi="Calibri" w:cs="Calibri"/>
          <w:sz w:val="24"/>
          <w:szCs w:val="24"/>
        </w:rPr>
      </w:pPr>
      <w:r>
        <w:rPr>
          <w:rFonts w:ascii="Calibri" w:eastAsia="Calibri" w:hAnsi="Calibri" w:cs="Calibri"/>
          <w:sz w:val="24"/>
          <w:szCs w:val="24"/>
        </w:rPr>
        <w:lastRenderedPageBreak/>
        <w:t>Parents with children who require care or supervision due to school closures, and are unable to earn employment income, irrespective of whether they qualify for EI or not.</w:t>
      </w:r>
    </w:p>
    <w:p w:rsidR="00E23DB9" w:rsidRDefault="00E23DB9">
      <w:pPr>
        <w:ind w:left="720"/>
        <w:rPr>
          <w:rFonts w:ascii="Calibri" w:eastAsia="Calibri" w:hAnsi="Calibri" w:cs="Calibri"/>
          <w:sz w:val="24"/>
          <w:szCs w:val="24"/>
        </w:rPr>
      </w:pPr>
    </w:p>
    <w:p w:rsidR="00E23DB9" w:rsidRDefault="00956B97">
      <w:pPr>
        <w:rPr>
          <w:rFonts w:ascii="Calibri" w:eastAsia="Calibri" w:hAnsi="Calibri" w:cs="Calibri"/>
          <w:sz w:val="24"/>
          <w:szCs w:val="24"/>
        </w:rPr>
      </w:pPr>
      <w:r>
        <w:rPr>
          <w:rFonts w:ascii="Calibri" w:eastAsia="Calibri" w:hAnsi="Calibri" w:cs="Calibri"/>
          <w:sz w:val="24"/>
          <w:szCs w:val="24"/>
        </w:rPr>
        <w:t>Application for the Benefit will be available in April 2020, and require Canadians to attest that they meet the eligibility requirements. They will need to re-attest every two weeks to re-confirm their eligibility. Canadians will select one of three channels to apply for the Benefit:</w:t>
      </w:r>
    </w:p>
    <w:p w:rsidR="00E23DB9" w:rsidRDefault="00956B97">
      <w:pPr>
        <w:numPr>
          <w:ilvl w:val="0"/>
          <w:numId w:val="10"/>
        </w:numPr>
        <w:rPr>
          <w:rFonts w:ascii="Calibri" w:eastAsia="Calibri" w:hAnsi="Calibri" w:cs="Calibri"/>
          <w:sz w:val="24"/>
          <w:szCs w:val="24"/>
        </w:rPr>
      </w:pPr>
      <w:r>
        <w:rPr>
          <w:rFonts w:ascii="Calibri" w:eastAsia="Calibri" w:hAnsi="Calibri" w:cs="Calibri"/>
          <w:sz w:val="24"/>
          <w:szCs w:val="24"/>
        </w:rPr>
        <w:t xml:space="preserve">by accessing it on their CRA </w:t>
      </w:r>
      <w:proofErr w:type="spellStart"/>
      <w:r>
        <w:rPr>
          <w:rFonts w:ascii="Calibri" w:eastAsia="Calibri" w:hAnsi="Calibri" w:cs="Calibri"/>
          <w:sz w:val="24"/>
          <w:szCs w:val="24"/>
        </w:rPr>
        <w:t>MyAccount</w:t>
      </w:r>
      <w:proofErr w:type="spellEnd"/>
      <w:r>
        <w:rPr>
          <w:rFonts w:ascii="Calibri" w:eastAsia="Calibri" w:hAnsi="Calibri" w:cs="Calibri"/>
          <w:sz w:val="24"/>
          <w:szCs w:val="24"/>
        </w:rPr>
        <w:t xml:space="preserve"> secure portal;</w:t>
      </w:r>
    </w:p>
    <w:p w:rsidR="00E23DB9" w:rsidRDefault="00956B97">
      <w:pPr>
        <w:numPr>
          <w:ilvl w:val="0"/>
          <w:numId w:val="10"/>
        </w:numPr>
        <w:rPr>
          <w:rFonts w:ascii="Calibri" w:eastAsia="Calibri" w:hAnsi="Calibri" w:cs="Calibri"/>
          <w:sz w:val="24"/>
          <w:szCs w:val="24"/>
        </w:rPr>
      </w:pPr>
      <w:r>
        <w:rPr>
          <w:rFonts w:ascii="Calibri" w:eastAsia="Calibri" w:hAnsi="Calibri" w:cs="Calibri"/>
          <w:sz w:val="24"/>
          <w:szCs w:val="24"/>
        </w:rPr>
        <w:t>by accessing it from their secure My Service Canada Account; or</w:t>
      </w:r>
    </w:p>
    <w:p w:rsidR="00E23DB9" w:rsidRDefault="00956B97">
      <w:pPr>
        <w:numPr>
          <w:ilvl w:val="0"/>
          <w:numId w:val="10"/>
        </w:numPr>
        <w:rPr>
          <w:rFonts w:ascii="Calibri" w:eastAsia="Calibri" w:hAnsi="Calibri" w:cs="Calibri"/>
          <w:sz w:val="24"/>
          <w:szCs w:val="24"/>
        </w:rPr>
      </w:pPr>
      <w:r>
        <w:rPr>
          <w:rFonts w:ascii="Calibri" w:eastAsia="Calibri" w:hAnsi="Calibri" w:cs="Calibri"/>
          <w:sz w:val="24"/>
          <w:szCs w:val="24"/>
        </w:rPr>
        <w:t>by calling a toll free number equipped with an automated application process.</w:t>
      </w:r>
    </w:p>
    <w:p w:rsidR="00E23DB9" w:rsidRDefault="00956B97">
      <w:pPr>
        <w:spacing w:before="240" w:after="240"/>
        <w:rPr>
          <w:rFonts w:ascii="Calibri" w:eastAsia="Calibri" w:hAnsi="Calibri" w:cs="Calibri"/>
          <w:sz w:val="24"/>
          <w:szCs w:val="24"/>
        </w:rPr>
      </w:pPr>
      <w:r>
        <w:rPr>
          <w:rFonts w:ascii="Calibri" w:eastAsia="Calibri" w:hAnsi="Calibri" w:cs="Calibri"/>
          <w:sz w:val="24"/>
          <w:szCs w:val="24"/>
        </w:rPr>
        <w:t xml:space="preserve">Whether you are self-employed, an independent contractor or a sole proprietor, if you do not qualify for EI, you will have access to the Emergency Care Benefit.  </w:t>
      </w:r>
    </w:p>
    <w:p w:rsidR="00E23DB9" w:rsidRDefault="00E23DB9">
      <w:pPr>
        <w:rPr>
          <w:rFonts w:ascii="Calibri" w:eastAsia="Calibri" w:hAnsi="Calibri" w:cs="Calibri"/>
        </w:rPr>
      </w:pPr>
    </w:p>
    <w:p w:rsidR="00E23DB9" w:rsidRDefault="00956B97">
      <w:pPr>
        <w:pStyle w:val="Titre2"/>
        <w:spacing w:before="0" w:after="0"/>
        <w:ind w:left="720" w:hanging="360"/>
        <w:rPr>
          <w:rFonts w:ascii="Calibri" w:eastAsia="Calibri" w:hAnsi="Calibri" w:cs="Calibri"/>
          <w:b/>
        </w:rPr>
      </w:pPr>
      <w:bookmarkStart w:id="23" w:name="_nd122fk3n9hr" w:colFirst="0" w:colLast="0"/>
      <w:bookmarkEnd w:id="23"/>
      <w:r>
        <w:rPr>
          <w:rFonts w:ascii="Calibri" w:eastAsia="Calibri" w:hAnsi="Calibri" w:cs="Calibri"/>
          <w:b/>
        </w:rPr>
        <w:lastRenderedPageBreak/>
        <w:t>3. I have to close down my business because of COVID-19. What supports do my employees have?</w:t>
      </w:r>
    </w:p>
    <w:p w:rsidR="00E23DB9" w:rsidRDefault="00E23DB9">
      <w:pPr>
        <w:rPr>
          <w:rFonts w:ascii="Calibri" w:eastAsia="Calibri" w:hAnsi="Calibri" w:cs="Calibri"/>
          <w:sz w:val="24"/>
          <w:szCs w:val="24"/>
        </w:rPr>
      </w:pPr>
    </w:p>
    <w:p w:rsidR="00E23DB9" w:rsidRDefault="00956B97">
      <w:pPr>
        <w:rPr>
          <w:rFonts w:ascii="Calibri" w:eastAsia="Calibri" w:hAnsi="Calibri" w:cs="Calibri"/>
          <w:sz w:val="24"/>
          <w:szCs w:val="24"/>
        </w:rPr>
      </w:pPr>
      <w:r>
        <w:rPr>
          <w:rFonts w:ascii="Calibri" w:eastAsia="Calibri" w:hAnsi="Calibri" w:cs="Calibri"/>
          <w:sz w:val="24"/>
          <w:szCs w:val="24"/>
        </w:rPr>
        <w:t>For Canadians who lose their jobs or face reduced hours as a result of COVID’s impact, the Government is:</w:t>
      </w:r>
    </w:p>
    <w:p w:rsidR="00E23DB9" w:rsidRDefault="00956B97">
      <w:pPr>
        <w:numPr>
          <w:ilvl w:val="0"/>
          <w:numId w:val="13"/>
        </w:numPr>
        <w:rPr>
          <w:rFonts w:ascii="Calibri" w:eastAsia="Calibri" w:hAnsi="Calibri" w:cs="Calibri"/>
          <w:sz w:val="24"/>
          <w:szCs w:val="24"/>
        </w:rPr>
      </w:pPr>
      <w:r>
        <w:rPr>
          <w:rFonts w:ascii="Calibri" w:eastAsia="Calibri" w:hAnsi="Calibri" w:cs="Calibri"/>
          <w:sz w:val="24"/>
          <w:szCs w:val="24"/>
        </w:rPr>
        <w:t>Introducing an</w:t>
      </w:r>
      <w:r>
        <w:rPr>
          <w:rFonts w:ascii="Calibri" w:eastAsia="Calibri" w:hAnsi="Calibri" w:cs="Calibri"/>
          <w:b/>
          <w:sz w:val="24"/>
          <w:szCs w:val="24"/>
        </w:rPr>
        <w:t xml:space="preserve"> Emergency Support Benefit</w:t>
      </w:r>
      <w:r>
        <w:rPr>
          <w:rFonts w:ascii="Calibri" w:eastAsia="Calibri" w:hAnsi="Calibri" w:cs="Calibri"/>
          <w:sz w:val="24"/>
          <w:szCs w:val="24"/>
        </w:rPr>
        <w:t xml:space="preserve"> delivered through the CRA to provide up to $5.0 billion in support to workers who are not eligible for EI and who are facing unemployment.</w:t>
      </w:r>
    </w:p>
    <w:p w:rsidR="00E23DB9" w:rsidRDefault="00956B97">
      <w:pPr>
        <w:numPr>
          <w:ilvl w:val="0"/>
          <w:numId w:val="13"/>
        </w:numPr>
        <w:rPr>
          <w:rFonts w:ascii="Calibri" w:eastAsia="Calibri" w:hAnsi="Calibri" w:cs="Calibri"/>
          <w:sz w:val="24"/>
          <w:szCs w:val="24"/>
        </w:rPr>
      </w:pPr>
      <w:r>
        <w:rPr>
          <w:rFonts w:ascii="Calibri" w:eastAsia="Calibri" w:hAnsi="Calibri" w:cs="Calibri"/>
          <w:sz w:val="24"/>
          <w:szCs w:val="24"/>
        </w:rPr>
        <w:t>Implementing the</w:t>
      </w:r>
      <w:r>
        <w:rPr>
          <w:rFonts w:ascii="Calibri" w:eastAsia="Calibri" w:hAnsi="Calibri" w:cs="Calibri"/>
          <w:b/>
          <w:sz w:val="24"/>
          <w:szCs w:val="24"/>
        </w:rPr>
        <w:t xml:space="preserve"> EI Work Sharing Program</w:t>
      </w:r>
      <w:r>
        <w:rPr>
          <w:rFonts w:ascii="Calibri" w:eastAsia="Calibri" w:hAnsi="Calibri" w:cs="Calibri"/>
          <w:sz w:val="24"/>
          <w:szCs w:val="24"/>
        </w:rPr>
        <w:t xml:space="preserve">, which provides EI benefits to workers who agree to reduce their normal working hour as a result of developments beyond the control of their employers, by extending the eligibility of such agreements to 76 weeks, easing eligibility requirements, and streamlining the application process. </w:t>
      </w:r>
    </w:p>
    <w:p w:rsidR="00E23DB9" w:rsidRDefault="00E23DB9">
      <w:pPr>
        <w:rPr>
          <w:rFonts w:ascii="Calibri" w:eastAsia="Calibri" w:hAnsi="Calibri" w:cs="Calibri"/>
          <w:sz w:val="24"/>
          <w:szCs w:val="24"/>
        </w:rPr>
      </w:pPr>
    </w:p>
    <w:p w:rsidR="00E23DB9" w:rsidRDefault="00956B97">
      <w:pPr>
        <w:pStyle w:val="Titre2"/>
        <w:numPr>
          <w:ilvl w:val="0"/>
          <w:numId w:val="10"/>
        </w:numPr>
        <w:spacing w:before="0" w:after="0"/>
        <w:rPr>
          <w:rFonts w:ascii="Calibri" w:eastAsia="Calibri" w:hAnsi="Calibri" w:cs="Calibri"/>
          <w:b/>
        </w:rPr>
      </w:pPr>
      <w:bookmarkStart w:id="24" w:name="_3k1cvz380pmr" w:colFirst="0" w:colLast="0"/>
      <w:bookmarkEnd w:id="24"/>
      <w:r>
        <w:rPr>
          <w:rFonts w:ascii="Calibri" w:eastAsia="Calibri" w:hAnsi="Calibri" w:cs="Calibri"/>
          <w:b/>
        </w:rPr>
        <w:lastRenderedPageBreak/>
        <w:t>Will tax-filing deadlines for individuals be extended?</w:t>
      </w:r>
    </w:p>
    <w:p w:rsidR="00E23DB9" w:rsidRDefault="00E23DB9">
      <w:pPr>
        <w:rPr>
          <w:rFonts w:ascii="Calibri" w:eastAsia="Calibri" w:hAnsi="Calibri" w:cs="Calibri"/>
        </w:rPr>
      </w:pPr>
    </w:p>
    <w:p w:rsidR="00E23DB9" w:rsidRDefault="00956B97">
      <w:pPr>
        <w:rPr>
          <w:rFonts w:ascii="Calibri" w:eastAsia="Calibri" w:hAnsi="Calibri" w:cs="Calibri"/>
          <w:sz w:val="24"/>
          <w:szCs w:val="24"/>
        </w:rPr>
      </w:pPr>
      <w:r>
        <w:rPr>
          <w:rFonts w:ascii="Calibri" w:eastAsia="Calibri" w:hAnsi="Calibri" w:cs="Calibri"/>
          <w:sz w:val="24"/>
          <w:szCs w:val="24"/>
        </w:rPr>
        <w:t xml:space="preserve">The Canada Revenue Agency will defer the filing due date for the 2019 tax returns of individuals, including certain trusts: </w:t>
      </w:r>
    </w:p>
    <w:p w:rsidR="00E23DB9" w:rsidRDefault="00956B97">
      <w:pPr>
        <w:numPr>
          <w:ilvl w:val="0"/>
          <w:numId w:val="8"/>
        </w:numPr>
        <w:rPr>
          <w:rFonts w:ascii="Calibri" w:eastAsia="Calibri" w:hAnsi="Calibri" w:cs="Calibri"/>
          <w:sz w:val="24"/>
          <w:szCs w:val="24"/>
        </w:rPr>
      </w:pPr>
      <w:r>
        <w:rPr>
          <w:rFonts w:ascii="Calibri" w:eastAsia="Calibri" w:hAnsi="Calibri" w:cs="Calibri"/>
          <w:sz w:val="24"/>
          <w:szCs w:val="24"/>
        </w:rPr>
        <w:t>For individuals (other than trusts), the return filing due date will be deferred until June 1, 2020. However, the Agency encourages individuals who expect to receive benefits under the GSTC or the Canada Child Benefit not to delay the filing of their return to ensure their entitlements for the 2020-21 benefit year are properly determined.</w:t>
      </w:r>
    </w:p>
    <w:p w:rsidR="00E23DB9" w:rsidRDefault="00956B97">
      <w:pPr>
        <w:numPr>
          <w:ilvl w:val="0"/>
          <w:numId w:val="8"/>
        </w:numPr>
        <w:rPr>
          <w:rFonts w:ascii="Calibri" w:eastAsia="Calibri" w:hAnsi="Calibri" w:cs="Calibri"/>
          <w:sz w:val="24"/>
          <w:szCs w:val="24"/>
        </w:rPr>
      </w:pPr>
      <w:r>
        <w:rPr>
          <w:rFonts w:ascii="Calibri" w:eastAsia="Calibri" w:hAnsi="Calibri" w:cs="Calibri"/>
          <w:sz w:val="24"/>
          <w:szCs w:val="24"/>
        </w:rPr>
        <w:t>For trusts having a taxation year ending on December 31, 2019, the return filing due date will be deferred until May 1, 2020.</w:t>
      </w:r>
    </w:p>
    <w:p w:rsidR="00E23DB9" w:rsidRDefault="00E23DB9">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A82476" w:rsidRDefault="00A82476">
      <w:pPr>
        <w:rPr>
          <w:rFonts w:ascii="Calibri" w:eastAsia="Calibri" w:hAnsi="Calibri" w:cs="Calibri"/>
          <w:sz w:val="24"/>
          <w:szCs w:val="24"/>
        </w:rPr>
      </w:pPr>
    </w:p>
    <w:p w:rsidR="00E23DB9" w:rsidRDefault="00956B97">
      <w:pPr>
        <w:pStyle w:val="Titre1"/>
        <w:rPr>
          <w:rFonts w:ascii="Calibri" w:eastAsia="Calibri" w:hAnsi="Calibri" w:cs="Calibri"/>
          <w:b/>
          <w:u w:val="single"/>
        </w:rPr>
      </w:pPr>
      <w:bookmarkStart w:id="25" w:name="_gss8o2qnwmqa" w:colFirst="0" w:colLast="0"/>
      <w:bookmarkEnd w:id="25"/>
      <w:r>
        <w:rPr>
          <w:rFonts w:ascii="Calibri" w:eastAsia="Calibri" w:hAnsi="Calibri" w:cs="Calibri"/>
          <w:b/>
          <w:u w:val="single"/>
        </w:rPr>
        <w:t>Procurement</w:t>
      </w:r>
    </w:p>
    <w:p w:rsidR="00E23DB9" w:rsidRDefault="00956B97">
      <w:pPr>
        <w:pStyle w:val="Titre2"/>
        <w:rPr>
          <w:rFonts w:ascii="Calibri" w:eastAsia="Calibri" w:hAnsi="Calibri" w:cs="Calibri"/>
        </w:rPr>
      </w:pPr>
      <w:bookmarkStart w:id="26" w:name="_71zfomtw6mvx" w:colFirst="0" w:colLast="0"/>
      <w:bookmarkEnd w:id="26"/>
      <w:r>
        <w:rPr>
          <w:rFonts w:ascii="Calibri" w:eastAsia="Calibri" w:hAnsi="Calibri" w:cs="Calibri"/>
          <w:b/>
        </w:rPr>
        <w:t xml:space="preserve">My company can supply goods and services related to the COVID-19 pandemic. Where do I go? </w:t>
      </w:r>
    </w:p>
    <w:p w:rsidR="00E23DB9" w:rsidRDefault="00956B97">
      <w:pPr>
        <w:rPr>
          <w:rFonts w:ascii="Calibri" w:eastAsia="Calibri" w:hAnsi="Calibri" w:cs="Calibri"/>
          <w:sz w:val="24"/>
          <w:szCs w:val="24"/>
        </w:rPr>
      </w:pPr>
      <w:r>
        <w:rPr>
          <w:rFonts w:ascii="Calibri" w:eastAsia="Calibri" w:hAnsi="Calibri" w:cs="Calibri"/>
          <w:sz w:val="24"/>
          <w:szCs w:val="24"/>
        </w:rPr>
        <w:t xml:space="preserve">Potential suppliers that seek to provide products and services can go to this website: </w:t>
      </w:r>
      <w:hyperlink r:id="rId20">
        <w:r>
          <w:rPr>
            <w:rFonts w:ascii="Calibri" w:eastAsia="Calibri" w:hAnsi="Calibri" w:cs="Calibri"/>
            <w:color w:val="1155CC"/>
            <w:sz w:val="24"/>
            <w:szCs w:val="24"/>
            <w:u w:val="single"/>
          </w:rPr>
          <w:t>Calling all suppliers – Help Canada combat Coronavirus disease (COVID-19)</w:t>
        </w:r>
      </w:hyperlink>
      <w:r>
        <w:rPr>
          <w:rFonts w:ascii="Calibri" w:eastAsia="Calibri" w:hAnsi="Calibri" w:cs="Calibri"/>
          <w:sz w:val="24"/>
          <w:szCs w:val="24"/>
        </w:rPr>
        <w:t xml:space="preserve">. </w:t>
      </w:r>
    </w:p>
    <w:p w:rsidR="00E23DB9" w:rsidRDefault="00E23DB9">
      <w:pPr>
        <w:rPr>
          <w:rFonts w:ascii="Calibri" w:eastAsia="Calibri" w:hAnsi="Calibri" w:cs="Calibri"/>
          <w:sz w:val="24"/>
          <w:szCs w:val="24"/>
        </w:rPr>
      </w:pPr>
    </w:p>
    <w:p w:rsidR="00E23DB9" w:rsidRDefault="00956B97">
      <w:pPr>
        <w:rPr>
          <w:rFonts w:ascii="Calibri" w:eastAsia="Calibri" w:hAnsi="Calibri" w:cs="Calibri"/>
        </w:rPr>
      </w:pPr>
      <w:r>
        <w:rPr>
          <w:rFonts w:ascii="Calibri" w:eastAsia="Calibri" w:hAnsi="Calibri" w:cs="Calibri"/>
          <w:sz w:val="24"/>
          <w:szCs w:val="24"/>
        </w:rPr>
        <w:t>As this website will continue to be updated, please encourage suppliers to check back for new information that may be posted.</w:t>
      </w:r>
    </w:p>
    <w:p w:rsidR="00E23DB9" w:rsidRDefault="00E23DB9">
      <w:pPr>
        <w:rPr>
          <w:rFonts w:ascii="Calibri" w:eastAsia="Calibri" w:hAnsi="Calibri" w:cs="Calibri"/>
        </w:rPr>
      </w:pPr>
    </w:p>
    <w:tbl>
      <w:tblPr>
        <w:tblStyle w:val="a2"/>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23DB9">
        <w:tc>
          <w:tcPr>
            <w:tcW w:w="9360" w:type="dxa"/>
            <w:shd w:val="clear" w:color="auto" w:fill="auto"/>
            <w:tcMar>
              <w:top w:w="100" w:type="dxa"/>
              <w:left w:w="100" w:type="dxa"/>
              <w:bottom w:w="100" w:type="dxa"/>
              <w:right w:w="100" w:type="dxa"/>
            </w:tcMar>
          </w:tcPr>
          <w:p w:rsidR="00E23DB9" w:rsidRDefault="00956B97">
            <w:pPr>
              <w:spacing w:after="200" w:line="240" w:lineRule="auto"/>
              <w:rPr>
                <w:rFonts w:ascii="Calibri" w:eastAsia="Calibri" w:hAnsi="Calibri" w:cs="Calibri"/>
                <w:b/>
                <w:sz w:val="40"/>
                <w:szCs w:val="40"/>
                <w:u w:val="single"/>
              </w:rPr>
            </w:pPr>
            <w:r>
              <w:rPr>
                <w:rFonts w:ascii="Calibri" w:eastAsia="Calibri" w:hAnsi="Calibri" w:cs="Calibri"/>
                <w:b/>
                <w:sz w:val="40"/>
                <w:szCs w:val="40"/>
                <w:u w:val="single"/>
              </w:rPr>
              <w:lastRenderedPageBreak/>
              <w:t>Provincial Resources</w:t>
            </w:r>
          </w:p>
          <w:p w:rsidR="00E23DB9" w:rsidRDefault="00956B97" w:rsidP="00A82476">
            <w:pPr>
              <w:pStyle w:val="Sansinterligne"/>
              <w:rPr>
                <w:rFonts w:ascii="Calibri" w:eastAsia="Calibri" w:hAnsi="Calibri" w:cs="Calibri"/>
                <w:sz w:val="24"/>
                <w:szCs w:val="24"/>
              </w:rPr>
            </w:pPr>
            <w:r>
              <w:rPr>
                <w:rFonts w:ascii="Calibri" w:eastAsia="Calibri" w:hAnsi="Calibri" w:cs="Calibri"/>
                <w:sz w:val="24"/>
                <w:szCs w:val="24"/>
              </w:rPr>
              <w:t>British Columbia</w:t>
            </w:r>
            <w:r>
              <w:rPr>
                <w:rFonts w:ascii="Calibri" w:eastAsia="Calibri" w:hAnsi="Calibri" w:cs="Calibri"/>
                <w:sz w:val="24"/>
                <w:szCs w:val="24"/>
              </w:rPr>
              <w:br/>
            </w:r>
            <w:hyperlink r:id="rId21">
              <w:r>
                <w:rPr>
                  <w:rFonts w:ascii="Calibri" w:eastAsia="Calibri" w:hAnsi="Calibri" w:cs="Calibri"/>
                  <w:color w:val="1155CC"/>
                  <w:sz w:val="24"/>
                  <w:szCs w:val="24"/>
                  <w:u w:val="single"/>
                </w:rPr>
                <w:t>COVID-19 Provincial Support and Information - Province of British Columbia</w:t>
              </w:r>
            </w:hyperlink>
          </w:p>
          <w:p w:rsidR="00E23DB9" w:rsidRDefault="00956B97" w:rsidP="00A82476">
            <w:pPr>
              <w:pStyle w:val="Sansinterligne"/>
              <w:rPr>
                <w:rFonts w:ascii="Calibri" w:eastAsia="Calibri" w:hAnsi="Calibri" w:cs="Calibri"/>
                <w:sz w:val="24"/>
                <w:szCs w:val="24"/>
              </w:rPr>
            </w:pPr>
            <w:r>
              <w:rPr>
                <w:rFonts w:ascii="Calibri" w:eastAsia="Calibri" w:hAnsi="Calibri" w:cs="Calibri"/>
                <w:sz w:val="24"/>
                <w:szCs w:val="24"/>
              </w:rPr>
              <w:t>Alberta</w:t>
            </w:r>
            <w:r>
              <w:rPr>
                <w:rFonts w:ascii="Calibri" w:eastAsia="Calibri" w:hAnsi="Calibri" w:cs="Calibri"/>
                <w:sz w:val="24"/>
                <w:szCs w:val="24"/>
              </w:rPr>
              <w:br/>
            </w:r>
            <w:hyperlink r:id="rId22">
              <w:r>
                <w:rPr>
                  <w:rFonts w:ascii="Calibri" w:eastAsia="Calibri" w:hAnsi="Calibri" w:cs="Calibri"/>
                  <w:color w:val="1155CC"/>
                  <w:sz w:val="24"/>
                  <w:szCs w:val="24"/>
                  <w:u w:val="single"/>
                </w:rPr>
                <w:t>Support for employers and employees</w:t>
              </w:r>
            </w:hyperlink>
          </w:p>
          <w:p w:rsidR="00E23DB9" w:rsidRDefault="00956B97" w:rsidP="00A82476">
            <w:pPr>
              <w:pStyle w:val="Sansinterligne"/>
              <w:rPr>
                <w:rFonts w:ascii="Calibri" w:eastAsia="Calibri" w:hAnsi="Calibri" w:cs="Calibri"/>
                <w:sz w:val="24"/>
                <w:szCs w:val="24"/>
              </w:rPr>
            </w:pPr>
            <w:r>
              <w:rPr>
                <w:rFonts w:ascii="Calibri" w:eastAsia="Calibri" w:hAnsi="Calibri" w:cs="Calibri"/>
                <w:sz w:val="24"/>
                <w:szCs w:val="24"/>
              </w:rPr>
              <w:t>Saskatchewan</w:t>
            </w:r>
            <w:r>
              <w:rPr>
                <w:rFonts w:ascii="Calibri" w:eastAsia="Calibri" w:hAnsi="Calibri" w:cs="Calibri"/>
                <w:sz w:val="24"/>
                <w:szCs w:val="24"/>
              </w:rPr>
              <w:br/>
            </w:r>
            <w:hyperlink r:id="rId23">
              <w:r>
                <w:rPr>
                  <w:rFonts w:ascii="Calibri" w:eastAsia="Calibri" w:hAnsi="Calibri" w:cs="Calibri"/>
                  <w:color w:val="1155CC"/>
                  <w:sz w:val="24"/>
                  <w:szCs w:val="24"/>
                  <w:u w:val="single"/>
                </w:rPr>
                <w:t>COVID-19 | Emerging Public Health Issues</w:t>
              </w:r>
            </w:hyperlink>
          </w:p>
          <w:p w:rsidR="00E23DB9" w:rsidRDefault="00956B97" w:rsidP="00A82476">
            <w:pPr>
              <w:pStyle w:val="Sansinterligne"/>
              <w:rPr>
                <w:rFonts w:ascii="Calibri" w:eastAsia="Calibri" w:hAnsi="Calibri" w:cs="Calibri"/>
                <w:sz w:val="24"/>
                <w:szCs w:val="24"/>
              </w:rPr>
            </w:pPr>
            <w:r>
              <w:rPr>
                <w:rFonts w:ascii="Calibri" w:eastAsia="Calibri" w:hAnsi="Calibri" w:cs="Calibri"/>
                <w:sz w:val="24"/>
                <w:szCs w:val="24"/>
              </w:rPr>
              <w:t>Manitoba</w:t>
            </w:r>
            <w:r>
              <w:rPr>
                <w:rFonts w:ascii="Calibri" w:eastAsia="Calibri" w:hAnsi="Calibri" w:cs="Calibri"/>
                <w:sz w:val="24"/>
                <w:szCs w:val="24"/>
              </w:rPr>
              <w:br/>
            </w:r>
            <w:hyperlink r:id="rId24">
              <w:r>
                <w:rPr>
                  <w:rFonts w:ascii="Calibri" w:eastAsia="Calibri" w:hAnsi="Calibri" w:cs="Calibri"/>
                  <w:color w:val="1155CC"/>
                  <w:sz w:val="24"/>
                  <w:szCs w:val="24"/>
                  <w:u w:val="single"/>
                </w:rPr>
                <w:t>Coronavirus</w:t>
              </w:r>
            </w:hyperlink>
            <w:r>
              <w:rPr>
                <w:rFonts w:ascii="Calibri" w:eastAsia="Calibri" w:hAnsi="Calibri" w:cs="Calibri"/>
                <w:sz w:val="24"/>
                <w:szCs w:val="24"/>
              </w:rPr>
              <w:t xml:space="preserve"> </w:t>
            </w:r>
          </w:p>
          <w:p w:rsidR="00E23DB9" w:rsidRDefault="00956B97" w:rsidP="00A82476">
            <w:pPr>
              <w:pStyle w:val="Sansinterligne"/>
              <w:rPr>
                <w:rFonts w:ascii="Calibri" w:eastAsia="Calibri" w:hAnsi="Calibri" w:cs="Calibri"/>
                <w:sz w:val="24"/>
                <w:szCs w:val="24"/>
              </w:rPr>
            </w:pPr>
            <w:r>
              <w:rPr>
                <w:rFonts w:ascii="Calibri" w:eastAsia="Calibri" w:hAnsi="Calibri" w:cs="Calibri"/>
                <w:sz w:val="24"/>
                <w:szCs w:val="24"/>
              </w:rPr>
              <w:t xml:space="preserve">Ontario </w:t>
            </w:r>
          </w:p>
          <w:p w:rsidR="00E23DB9" w:rsidRDefault="00CE177A" w:rsidP="00A82476">
            <w:pPr>
              <w:pStyle w:val="Sansinterligne"/>
              <w:rPr>
                <w:rFonts w:ascii="Calibri" w:eastAsia="Calibri" w:hAnsi="Calibri" w:cs="Calibri"/>
                <w:sz w:val="24"/>
                <w:szCs w:val="24"/>
              </w:rPr>
            </w:pPr>
            <w:hyperlink r:id="rId25">
              <w:r w:rsidR="00956B97">
                <w:rPr>
                  <w:rFonts w:ascii="Calibri" w:eastAsia="Calibri" w:hAnsi="Calibri" w:cs="Calibri"/>
                  <w:color w:val="1155CC"/>
                  <w:sz w:val="24"/>
                  <w:szCs w:val="24"/>
                  <w:u w:val="single"/>
                </w:rPr>
                <w:t>The 2019 Novel Coronavirus (COVID-19)</w:t>
              </w:r>
            </w:hyperlink>
          </w:p>
          <w:p w:rsidR="00E23DB9" w:rsidRDefault="00956B97" w:rsidP="00A82476">
            <w:pPr>
              <w:pStyle w:val="Sansinterligne"/>
              <w:rPr>
                <w:rFonts w:ascii="Calibri" w:eastAsia="Calibri" w:hAnsi="Calibri" w:cs="Calibri"/>
                <w:sz w:val="24"/>
                <w:szCs w:val="24"/>
              </w:rPr>
            </w:pPr>
            <w:r>
              <w:rPr>
                <w:rFonts w:ascii="Calibri" w:eastAsia="Calibri" w:hAnsi="Calibri" w:cs="Calibri"/>
                <w:sz w:val="24"/>
                <w:szCs w:val="24"/>
              </w:rPr>
              <w:t>Quebec</w:t>
            </w:r>
          </w:p>
          <w:p w:rsidR="00E23DB9" w:rsidRDefault="00CE177A" w:rsidP="00A82476">
            <w:pPr>
              <w:pStyle w:val="Sansinterligne"/>
              <w:rPr>
                <w:rFonts w:ascii="Calibri" w:eastAsia="Calibri" w:hAnsi="Calibri" w:cs="Calibri"/>
                <w:sz w:val="24"/>
                <w:szCs w:val="24"/>
              </w:rPr>
            </w:pPr>
            <w:hyperlink r:id="rId26">
              <w:r w:rsidR="00956B97">
                <w:rPr>
                  <w:rFonts w:ascii="Calibri" w:eastAsia="Calibri" w:hAnsi="Calibri" w:cs="Calibri"/>
                  <w:color w:val="1155CC"/>
                  <w:sz w:val="24"/>
                  <w:szCs w:val="24"/>
                  <w:u w:val="single"/>
                </w:rPr>
                <w:t>COVID-19 | Instructions and Directives</w:t>
              </w:r>
            </w:hyperlink>
          </w:p>
          <w:p w:rsidR="00E23DB9" w:rsidRDefault="00956B97" w:rsidP="00A82476">
            <w:pPr>
              <w:pStyle w:val="Sansinterligne"/>
              <w:rPr>
                <w:rFonts w:ascii="Calibri" w:eastAsia="Calibri" w:hAnsi="Calibri" w:cs="Calibri"/>
                <w:sz w:val="24"/>
                <w:szCs w:val="24"/>
              </w:rPr>
            </w:pPr>
            <w:r>
              <w:rPr>
                <w:rFonts w:ascii="Calibri" w:eastAsia="Calibri" w:hAnsi="Calibri" w:cs="Calibri"/>
                <w:sz w:val="24"/>
                <w:szCs w:val="24"/>
              </w:rPr>
              <w:t>Nova Scotia</w:t>
            </w:r>
          </w:p>
          <w:p w:rsidR="00E23DB9" w:rsidRDefault="00CE177A" w:rsidP="00A82476">
            <w:pPr>
              <w:pStyle w:val="Sansinterligne"/>
              <w:rPr>
                <w:rFonts w:ascii="Calibri" w:eastAsia="Calibri" w:hAnsi="Calibri" w:cs="Calibri"/>
                <w:sz w:val="24"/>
                <w:szCs w:val="24"/>
              </w:rPr>
            </w:pPr>
            <w:hyperlink r:id="rId27">
              <w:r w:rsidR="00956B97">
                <w:rPr>
                  <w:rFonts w:ascii="Calibri" w:eastAsia="Calibri" w:hAnsi="Calibri" w:cs="Calibri"/>
                  <w:color w:val="1155CC"/>
                  <w:sz w:val="24"/>
                  <w:szCs w:val="24"/>
                  <w:u w:val="single"/>
                </w:rPr>
                <w:t>Novel coronavirus (COVID-19)</w:t>
              </w:r>
            </w:hyperlink>
          </w:p>
          <w:p w:rsidR="00E23DB9" w:rsidRDefault="00956B97" w:rsidP="00A82476">
            <w:pPr>
              <w:pStyle w:val="Sansinterligne"/>
              <w:rPr>
                <w:rFonts w:ascii="Calibri" w:eastAsia="Calibri" w:hAnsi="Calibri" w:cs="Calibri"/>
                <w:sz w:val="24"/>
                <w:szCs w:val="24"/>
              </w:rPr>
            </w:pPr>
            <w:r>
              <w:rPr>
                <w:rFonts w:ascii="Calibri" w:eastAsia="Calibri" w:hAnsi="Calibri" w:cs="Calibri"/>
                <w:sz w:val="24"/>
                <w:szCs w:val="24"/>
              </w:rPr>
              <w:t>Newfoundland and Labrador</w:t>
            </w:r>
          </w:p>
          <w:p w:rsidR="00E23DB9" w:rsidRDefault="00CE177A" w:rsidP="00A82476">
            <w:pPr>
              <w:pStyle w:val="Sansinterligne"/>
              <w:rPr>
                <w:rFonts w:ascii="Calibri" w:eastAsia="Calibri" w:hAnsi="Calibri" w:cs="Calibri"/>
                <w:sz w:val="24"/>
                <w:szCs w:val="24"/>
              </w:rPr>
            </w:pPr>
            <w:hyperlink r:id="rId28">
              <w:r w:rsidR="00956B97">
                <w:rPr>
                  <w:rFonts w:ascii="Calibri" w:eastAsia="Calibri" w:hAnsi="Calibri" w:cs="Calibri"/>
                  <w:color w:val="1155CC"/>
                  <w:sz w:val="24"/>
                  <w:szCs w:val="24"/>
                  <w:u w:val="single"/>
                </w:rPr>
                <w:t>COVID-19 Information - COVID-19</w:t>
              </w:r>
            </w:hyperlink>
          </w:p>
          <w:p w:rsidR="00E23DB9" w:rsidRDefault="00956B97" w:rsidP="00A82476">
            <w:pPr>
              <w:pStyle w:val="Sansinterligne"/>
              <w:rPr>
                <w:rFonts w:ascii="Calibri" w:eastAsia="Calibri" w:hAnsi="Calibri" w:cs="Calibri"/>
                <w:sz w:val="24"/>
                <w:szCs w:val="24"/>
              </w:rPr>
            </w:pPr>
            <w:r>
              <w:rPr>
                <w:rFonts w:ascii="Calibri" w:eastAsia="Calibri" w:hAnsi="Calibri" w:cs="Calibri"/>
                <w:sz w:val="24"/>
                <w:szCs w:val="24"/>
              </w:rPr>
              <w:t>New Brunswick</w:t>
            </w:r>
            <w:r>
              <w:rPr>
                <w:rFonts w:ascii="Calibri" w:eastAsia="Calibri" w:hAnsi="Calibri" w:cs="Calibri"/>
                <w:sz w:val="24"/>
                <w:szCs w:val="24"/>
              </w:rPr>
              <w:br/>
            </w:r>
            <w:hyperlink r:id="rId29">
              <w:r>
                <w:rPr>
                  <w:rFonts w:ascii="Calibri" w:eastAsia="Calibri" w:hAnsi="Calibri" w:cs="Calibri"/>
                  <w:color w:val="1155CC"/>
                  <w:sz w:val="24"/>
                  <w:szCs w:val="24"/>
                  <w:u w:val="single"/>
                </w:rPr>
                <w:t>Coronavirus</w:t>
              </w:r>
            </w:hyperlink>
          </w:p>
          <w:p w:rsidR="00E23DB9" w:rsidRDefault="00956B97" w:rsidP="00A82476">
            <w:pPr>
              <w:pStyle w:val="Sansinterligne"/>
              <w:rPr>
                <w:rFonts w:ascii="Calibri" w:eastAsia="Calibri" w:hAnsi="Calibri" w:cs="Calibri"/>
                <w:sz w:val="24"/>
                <w:szCs w:val="24"/>
              </w:rPr>
            </w:pPr>
            <w:r>
              <w:rPr>
                <w:rFonts w:ascii="Calibri" w:eastAsia="Calibri" w:hAnsi="Calibri" w:cs="Calibri"/>
                <w:sz w:val="24"/>
                <w:szCs w:val="24"/>
              </w:rPr>
              <w:t>Prince Edward Island</w:t>
            </w:r>
          </w:p>
          <w:p w:rsidR="00E23DB9" w:rsidRDefault="00CE177A" w:rsidP="00A82476">
            <w:pPr>
              <w:pStyle w:val="Sansinterligne"/>
              <w:rPr>
                <w:rFonts w:ascii="Calibri" w:eastAsia="Calibri" w:hAnsi="Calibri" w:cs="Calibri"/>
                <w:sz w:val="24"/>
                <w:szCs w:val="24"/>
              </w:rPr>
            </w:pPr>
            <w:hyperlink r:id="rId30">
              <w:r w:rsidR="00956B97">
                <w:rPr>
                  <w:rFonts w:ascii="Calibri" w:eastAsia="Calibri" w:hAnsi="Calibri" w:cs="Calibri"/>
                  <w:color w:val="1155CC"/>
                  <w:sz w:val="24"/>
                  <w:szCs w:val="24"/>
                  <w:u w:val="single"/>
                </w:rPr>
                <w:t>COVID-19</w:t>
              </w:r>
            </w:hyperlink>
          </w:p>
          <w:p w:rsidR="00E23DB9" w:rsidRDefault="00956B97" w:rsidP="00A82476">
            <w:pPr>
              <w:pStyle w:val="Sansinterligne"/>
              <w:rPr>
                <w:rFonts w:ascii="Calibri" w:eastAsia="Calibri" w:hAnsi="Calibri" w:cs="Calibri"/>
                <w:sz w:val="24"/>
                <w:szCs w:val="24"/>
              </w:rPr>
            </w:pPr>
            <w:r>
              <w:rPr>
                <w:rFonts w:ascii="Calibri" w:eastAsia="Calibri" w:hAnsi="Calibri" w:cs="Calibri"/>
                <w:sz w:val="24"/>
                <w:szCs w:val="24"/>
              </w:rPr>
              <w:t>Yukon</w:t>
            </w:r>
            <w:r>
              <w:rPr>
                <w:rFonts w:ascii="Calibri" w:eastAsia="Calibri" w:hAnsi="Calibri" w:cs="Calibri"/>
                <w:sz w:val="24"/>
                <w:szCs w:val="24"/>
              </w:rPr>
              <w:br/>
            </w:r>
            <w:hyperlink r:id="rId31">
              <w:r>
                <w:rPr>
                  <w:rFonts w:ascii="Calibri" w:eastAsia="Calibri" w:hAnsi="Calibri" w:cs="Calibri"/>
                  <w:color w:val="1155CC"/>
                  <w:sz w:val="24"/>
                  <w:szCs w:val="24"/>
                  <w:u w:val="single"/>
                </w:rPr>
                <w:t>Information about Coronavirus Disease (COVID-19) for Yukoners</w:t>
              </w:r>
            </w:hyperlink>
          </w:p>
          <w:p w:rsidR="00E23DB9" w:rsidRDefault="00956B97" w:rsidP="00A82476">
            <w:pPr>
              <w:pStyle w:val="Sansinterligne"/>
              <w:rPr>
                <w:rFonts w:ascii="Calibri" w:eastAsia="Calibri" w:hAnsi="Calibri" w:cs="Calibri"/>
                <w:sz w:val="24"/>
                <w:szCs w:val="24"/>
              </w:rPr>
            </w:pPr>
            <w:r>
              <w:rPr>
                <w:rFonts w:ascii="Calibri" w:eastAsia="Calibri" w:hAnsi="Calibri" w:cs="Calibri"/>
                <w:sz w:val="24"/>
                <w:szCs w:val="24"/>
              </w:rPr>
              <w:t>Northwest Territories</w:t>
            </w:r>
            <w:r>
              <w:rPr>
                <w:rFonts w:ascii="Calibri" w:eastAsia="Calibri" w:hAnsi="Calibri" w:cs="Calibri"/>
                <w:sz w:val="24"/>
                <w:szCs w:val="24"/>
              </w:rPr>
              <w:br/>
            </w:r>
            <w:hyperlink r:id="rId32">
              <w:r>
                <w:rPr>
                  <w:rFonts w:ascii="Calibri" w:eastAsia="Calibri" w:hAnsi="Calibri" w:cs="Calibri"/>
                  <w:color w:val="1155CC"/>
                  <w:sz w:val="24"/>
                  <w:szCs w:val="24"/>
                  <w:u w:val="single"/>
                </w:rPr>
                <w:t>Coronavirus Disease (COVID-19)</w:t>
              </w:r>
            </w:hyperlink>
          </w:p>
          <w:p w:rsidR="00E23DB9" w:rsidRDefault="00956B97" w:rsidP="00A82476">
            <w:pPr>
              <w:pStyle w:val="Sansinterligne"/>
              <w:rPr>
                <w:rFonts w:ascii="Calibri" w:eastAsia="Calibri" w:hAnsi="Calibri" w:cs="Calibri"/>
                <w:sz w:val="24"/>
                <w:szCs w:val="24"/>
              </w:rPr>
            </w:pPr>
            <w:r>
              <w:rPr>
                <w:rFonts w:ascii="Calibri" w:eastAsia="Calibri" w:hAnsi="Calibri" w:cs="Calibri"/>
                <w:sz w:val="24"/>
                <w:szCs w:val="24"/>
              </w:rPr>
              <w:lastRenderedPageBreak/>
              <w:t>Nunavut</w:t>
            </w:r>
            <w:r>
              <w:rPr>
                <w:rFonts w:ascii="Calibri" w:eastAsia="Calibri" w:hAnsi="Calibri" w:cs="Calibri"/>
                <w:sz w:val="24"/>
                <w:szCs w:val="24"/>
              </w:rPr>
              <w:br/>
            </w:r>
            <w:hyperlink r:id="rId33">
              <w:r>
                <w:rPr>
                  <w:rFonts w:ascii="Calibri" w:eastAsia="Calibri" w:hAnsi="Calibri" w:cs="Calibri"/>
                  <w:color w:val="1155CC"/>
                  <w:sz w:val="24"/>
                  <w:szCs w:val="24"/>
                  <w:u w:val="single"/>
                </w:rPr>
                <w:t>COVID-19 Daily Update - March 18, 2020</w:t>
              </w:r>
            </w:hyperlink>
            <w:r>
              <w:rPr>
                <w:rFonts w:ascii="Calibri" w:eastAsia="Calibri" w:hAnsi="Calibri" w:cs="Calibri"/>
                <w:sz w:val="24"/>
                <w:szCs w:val="24"/>
              </w:rPr>
              <w:t xml:space="preserve"> </w:t>
            </w:r>
          </w:p>
        </w:tc>
      </w:tr>
    </w:tbl>
    <w:p w:rsidR="00E23DB9" w:rsidRDefault="00E23DB9">
      <w:pPr>
        <w:rPr>
          <w:rFonts w:ascii="Calibri" w:eastAsia="Calibri" w:hAnsi="Calibri" w:cs="Calibri"/>
        </w:rPr>
      </w:pPr>
    </w:p>
    <w:sectPr w:rsidR="00E23D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20B9"/>
    <w:multiLevelType w:val="multilevel"/>
    <w:tmpl w:val="1A1E6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B21EF0"/>
    <w:multiLevelType w:val="multilevel"/>
    <w:tmpl w:val="4A3EC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9657F5"/>
    <w:multiLevelType w:val="multilevel"/>
    <w:tmpl w:val="31945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FB6001"/>
    <w:multiLevelType w:val="multilevel"/>
    <w:tmpl w:val="B182359A"/>
    <w:lvl w:ilvl="0">
      <w:start w:val="1"/>
      <w:numFmt w:val="bullet"/>
      <w:lvlText w:val="●"/>
      <w:lvlJc w:val="left"/>
      <w:pPr>
        <w:ind w:left="720" w:hanging="360"/>
      </w:pPr>
      <w:rPr>
        <w:rFonts w:ascii="Arial" w:eastAsia="Arial" w:hAnsi="Arial" w:cs="Arial"/>
        <w:color w:val="333333"/>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6A7157"/>
    <w:multiLevelType w:val="multilevel"/>
    <w:tmpl w:val="DF0090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0B05D81"/>
    <w:multiLevelType w:val="multilevel"/>
    <w:tmpl w:val="C93EE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783B97"/>
    <w:multiLevelType w:val="multilevel"/>
    <w:tmpl w:val="B29EF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223E81"/>
    <w:multiLevelType w:val="multilevel"/>
    <w:tmpl w:val="5A92E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A3833E1"/>
    <w:multiLevelType w:val="multilevel"/>
    <w:tmpl w:val="FCA87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0F63D6"/>
    <w:multiLevelType w:val="multilevel"/>
    <w:tmpl w:val="A6DCC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4F1114E"/>
    <w:multiLevelType w:val="multilevel"/>
    <w:tmpl w:val="1D06F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C44107"/>
    <w:multiLevelType w:val="multilevel"/>
    <w:tmpl w:val="DAD6E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EC5A27"/>
    <w:multiLevelType w:val="multilevel"/>
    <w:tmpl w:val="B43CF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5"/>
  </w:num>
  <w:num w:numId="4">
    <w:abstractNumId w:val="6"/>
  </w:num>
  <w:num w:numId="5">
    <w:abstractNumId w:val="0"/>
  </w:num>
  <w:num w:numId="6">
    <w:abstractNumId w:val="2"/>
  </w:num>
  <w:num w:numId="7">
    <w:abstractNumId w:val="11"/>
  </w:num>
  <w:num w:numId="8">
    <w:abstractNumId w:val="10"/>
  </w:num>
  <w:num w:numId="9">
    <w:abstractNumId w:val="4"/>
  </w:num>
  <w:num w:numId="10">
    <w:abstractNumId w:val="9"/>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B9"/>
    <w:rsid w:val="00126085"/>
    <w:rsid w:val="00956B97"/>
    <w:rsid w:val="00A82476"/>
    <w:rsid w:val="00CE177A"/>
    <w:rsid w:val="00E23D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A3C0F-E9F2-4A51-B264-4D3FC2F7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paragraph" w:styleId="Sansinterligne">
    <w:name w:val="No Spacing"/>
    <w:uiPriority w:val="1"/>
    <w:qFormat/>
    <w:rsid w:val="00A8247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anada.ca/en/services/business/maintaingrowimprovebusiness/resources-for-canadian-businesses.html" TargetMode="External"/><Relationship Id="rId13" Type="http://schemas.openxmlformats.org/officeDocument/2006/relationships/hyperlink" Target="https://www.canada.ca/en/atlantic-canada-opportunities.html" TargetMode="External"/><Relationship Id="rId18" Type="http://schemas.openxmlformats.org/officeDocument/2006/relationships/hyperlink" Target="https://dec.canada.ca/eng/index.html" TargetMode="External"/><Relationship Id="rId26" Type="http://schemas.openxmlformats.org/officeDocument/2006/relationships/hyperlink" Target="https://www.quebec.ca/en/health/health-issues/a-z/2019-coronavirus/" TargetMode="External"/><Relationship Id="rId3" Type="http://schemas.openxmlformats.org/officeDocument/2006/relationships/settings" Target="settings.xml"/><Relationship Id="rId21" Type="http://schemas.openxmlformats.org/officeDocument/2006/relationships/hyperlink" Target="https://www2.gov.bc.ca/gov/content/safety/emergency-preparedness-response-recovery/covid-19-provincial-support" TargetMode="External"/><Relationship Id="rId34" Type="http://schemas.openxmlformats.org/officeDocument/2006/relationships/fontTable" Target="fontTable.xml"/><Relationship Id="rId7" Type="http://schemas.openxmlformats.org/officeDocument/2006/relationships/hyperlink" Target="https://www.canada.ca/en/services/business/maintaingrowimprovebusiness/resources-for-canadian-businesses.html" TargetMode="External"/><Relationship Id="rId12" Type="http://schemas.openxmlformats.org/officeDocument/2006/relationships/hyperlink" Target="mailto:tradeadvisor-conseiller@edc.ca" TargetMode="External"/><Relationship Id="rId17" Type="http://schemas.openxmlformats.org/officeDocument/2006/relationships/hyperlink" Target="https://www.feddevontario.gc.ca/eic/site/723.nsf/eng/home" TargetMode="External"/><Relationship Id="rId25" Type="http://schemas.openxmlformats.org/officeDocument/2006/relationships/hyperlink" Target="https://www.ontario.ca/page/2019-novel-coronavirus" TargetMode="External"/><Relationship Id="rId33" Type="http://schemas.openxmlformats.org/officeDocument/2006/relationships/hyperlink" Target="https://www.gov.nu.ca/executive-and-intergovernmental-affairs/news/covid-19-daily-update-march-18-2020" TargetMode="External"/><Relationship Id="rId2" Type="http://schemas.openxmlformats.org/officeDocument/2006/relationships/styles" Target="styles.xml"/><Relationship Id="rId16" Type="http://schemas.openxmlformats.org/officeDocument/2006/relationships/hyperlink" Target="https://www.cannor.gc.ca/eng/1351104567432/1351104589057" TargetMode="External"/><Relationship Id="rId20" Type="http://schemas.openxmlformats.org/officeDocument/2006/relationships/hyperlink" Target="https://buyandsell.gc.ca/calling-all-suppliers-help-canada-combat-covid-19" TargetMode="External"/><Relationship Id="rId29" Type="http://schemas.openxmlformats.org/officeDocument/2006/relationships/hyperlink" Target="https://www2.gnb.ca/content/gnb/en/departments/ocmoh/cdc/content/respiratory_diseases/coronavirus.html" TargetMode="External"/><Relationship Id="rId1" Type="http://schemas.openxmlformats.org/officeDocument/2006/relationships/numbering" Target="numbering.xml"/><Relationship Id="rId6" Type="http://schemas.openxmlformats.org/officeDocument/2006/relationships/hyperlink" Target="https://www.ic.gc.ca/eic/site/icgc.nsf/eng/h_07670.html" TargetMode="External"/><Relationship Id="rId11" Type="http://schemas.openxmlformats.org/officeDocument/2006/relationships/hyperlink" Target="https://www.edc.ca/en/campaign/coronavirus-covid-19.html" TargetMode="External"/><Relationship Id="rId24" Type="http://schemas.openxmlformats.org/officeDocument/2006/relationships/hyperlink" Target="https://www.gov.mb.ca/covid19/index.html" TargetMode="External"/><Relationship Id="rId32" Type="http://schemas.openxmlformats.org/officeDocument/2006/relationships/hyperlink" Target="https://www.hss.gov.nt.ca/en/services/coronavirus-disease-covid-19" TargetMode="External"/><Relationship Id="rId5" Type="http://schemas.openxmlformats.org/officeDocument/2006/relationships/hyperlink" Target="http://www.canada.ca/Coronavirus" TargetMode="External"/><Relationship Id="rId15" Type="http://schemas.openxmlformats.org/officeDocument/2006/relationships/hyperlink" Target="https://fednor.gc.ca/eic/site/fednor-fednor.nsf/eng/home" TargetMode="External"/><Relationship Id="rId23" Type="http://schemas.openxmlformats.org/officeDocument/2006/relationships/hyperlink" Target="https://www.saskatchewan.ca/government/health-care-administration-and-provider-resources/treatment-procedures-and-guidelines/emerging-public-health-issues/2019-novel-coronavirus" TargetMode="External"/><Relationship Id="rId28" Type="http://schemas.openxmlformats.org/officeDocument/2006/relationships/hyperlink" Target="https://www.gov.nl.ca/covid-19/" TargetMode="External"/><Relationship Id="rId10" Type="http://schemas.openxmlformats.org/officeDocument/2006/relationships/hyperlink" Target="https://www.bdc.ca/en/pages/special-support.aspx?special-initiative=covid19" TargetMode="External"/><Relationship Id="rId19" Type="http://schemas.openxmlformats.org/officeDocument/2006/relationships/hyperlink" Target="https://www.canada.ca/en/services/benefits/ei/ei-sickness/apply.html" TargetMode="External"/><Relationship Id="rId31" Type="http://schemas.openxmlformats.org/officeDocument/2006/relationships/hyperlink" Target="https://yukon.ca/en/information-about-novel-coronavirus-yukoners" TargetMode="External"/><Relationship Id="rId4" Type="http://schemas.openxmlformats.org/officeDocument/2006/relationships/webSettings" Target="webSettings.xml"/><Relationship Id="rId9" Type="http://schemas.openxmlformats.org/officeDocument/2006/relationships/hyperlink" Target="https://www.canada.ca/en/services/business/maintaingrowimprovebusiness/resources-for-canadian-businesses.html" TargetMode="External"/><Relationship Id="rId14" Type="http://schemas.openxmlformats.org/officeDocument/2006/relationships/hyperlink" Target="https://www.wd-deo.gc.ca/eng/home.asp" TargetMode="External"/><Relationship Id="rId22" Type="http://schemas.openxmlformats.org/officeDocument/2006/relationships/hyperlink" Target="https://www.alberta.ca/covid-19-support-for-employers.aspx" TargetMode="External"/><Relationship Id="rId27" Type="http://schemas.openxmlformats.org/officeDocument/2006/relationships/hyperlink" Target="https://novascotia.ca/coronavirus/" TargetMode="External"/><Relationship Id="rId30" Type="http://schemas.openxmlformats.org/officeDocument/2006/relationships/hyperlink" Target="https://www.princeedwardisland.ca/en/topic/covid-1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2421</Words>
  <Characters>13800</Characters>
  <Application>Microsoft Office Word</Application>
  <DocSecurity>4</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GAC-AMC</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Catenaro, Eleanore -MINT</dc:creator>
  <cp:lastModifiedBy>Corbeil, Alex -MINT</cp:lastModifiedBy>
  <cp:revision>2</cp:revision>
  <dcterms:created xsi:type="dcterms:W3CDTF">2020-03-20T01:49:00Z</dcterms:created>
  <dcterms:modified xsi:type="dcterms:W3CDTF">2020-03-20T01:49:00Z</dcterms:modified>
</cp:coreProperties>
</file>